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8E" w:rsidRDefault="00CA758E">
      <w:pPr>
        <w:pStyle w:val="Tekstpodstawowy"/>
        <w:rPr>
          <w:rFonts w:ascii="Times New Roman"/>
        </w:rPr>
      </w:pPr>
    </w:p>
    <w:p w:rsidR="00CA758E" w:rsidRPr="004C2970" w:rsidRDefault="00AC7F31" w:rsidP="00EB79AF">
      <w:pPr>
        <w:pStyle w:val="Nagwek1"/>
        <w:tabs>
          <w:tab w:val="left" w:pos="5940"/>
        </w:tabs>
        <w:spacing w:before="196"/>
        <w:rPr>
          <w:color w:val="1F497D" w:themeColor="text2"/>
          <w:lang w:val="pl-PL"/>
        </w:rPr>
      </w:pP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D07F7C" w:rsidRPr="000C5FAC">
        <w:rPr>
          <w:color w:val="FFFFFF" w:themeColor="background1"/>
          <w:shd w:val="clear" w:color="auto" w:fill="005293"/>
          <w:lang w:val="pl-PL"/>
        </w:rPr>
        <w:t>1</w:t>
      </w: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803449" w:rsidRPr="004C2970">
        <w:rPr>
          <w:color w:val="1F497D" w:themeColor="text2"/>
          <w:lang w:val="pl-PL"/>
        </w:rPr>
        <w:t>OPIS PRODUKTU</w:t>
      </w:r>
      <w:r w:rsidR="00EB79AF" w:rsidRPr="004C2970">
        <w:rPr>
          <w:color w:val="1F497D" w:themeColor="text2"/>
          <w:lang w:val="pl-PL"/>
        </w:rPr>
        <w:tab/>
      </w:r>
    </w:p>
    <w:p w:rsidR="00283BF7" w:rsidRDefault="00283BF7" w:rsidP="00B60BD8">
      <w:pPr>
        <w:pStyle w:val="Tekstpodstawowy"/>
        <w:ind w:left="720"/>
        <w:rPr>
          <w:lang w:val="pl-PL"/>
        </w:rPr>
      </w:pPr>
    </w:p>
    <w:p w:rsidR="00624170" w:rsidRPr="00701047" w:rsidRDefault="00646D1C" w:rsidP="00646D1C">
      <w:pPr>
        <w:pStyle w:val="Tekstpodstawowy"/>
        <w:ind w:left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Uniwersalny środek do usuwania uciążliwych plam z wykładzin podłogowych tj. zarysowania spowodowane przez obcasy, guma, klej. </w:t>
      </w:r>
    </w:p>
    <w:p w:rsidR="00CA758E" w:rsidRPr="004C2970" w:rsidRDefault="00CA758E" w:rsidP="00F64C49">
      <w:pPr>
        <w:pStyle w:val="Tekstpodstawowy"/>
        <w:spacing w:before="7"/>
        <w:jc w:val="both"/>
        <w:rPr>
          <w:sz w:val="18"/>
          <w:lang w:val="pl-PL"/>
        </w:rPr>
      </w:pPr>
    </w:p>
    <w:p w:rsidR="00CA758E" w:rsidRPr="004C2970" w:rsidRDefault="00D07F7C" w:rsidP="00F64C49">
      <w:pPr>
        <w:pStyle w:val="Nagwek1"/>
        <w:jc w:val="both"/>
        <w:rPr>
          <w:color w:val="1F497D" w:themeColor="text2"/>
          <w:lang w:val="pl-PL"/>
        </w:rPr>
      </w:pPr>
      <w:r w:rsidRPr="004C2970">
        <w:rPr>
          <w:color w:val="FFFFFF" w:themeColor="background1"/>
          <w:shd w:val="clear" w:color="auto" w:fill="005293"/>
          <w:lang w:val="pl-PL"/>
        </w:rPr>
        <w:t xml:space="preserve"> </w:t>
      </w:r>
      <w:r w:rsidR="00AC7F31">
        <w:rPr>
          <w:color w:val="FFFFFF" w:themeColor="background1"/>
          <w:shd w:val="clear" w:color="auto" w:fill="005293"/>
          <w:lang w:val="pl-PL"/>
        </w:rPr>
        <w:t xml:space="preserve"> </w:t>
      </w:r>
      <w:r w:rsidRPr="004C2970">
        <w:rPr>
          <w:color w:val="FFFFFF" w:themeColor="background1"/>
          <w:shd w:val="clear" w:color="auto" w:fill="005293"/>
          <w:lang w:val="pl-PL"/>
        </w:rPr>
        <w:t>2</w:t>
      </w:r>
      <w:r w:rsidR="00AC7F31">
        <w:rPr>
          <w:color w:val="FFFFFF" w:themeColor="background1"/>
          <w:shd w:val="clear" w:color="auto" w:fill="005293"/>
          <w:lang w:val="pl-PL"/>
        </w:rPr>
        <w:t xml:space="preserve">  </w:t>
      </w:r>
      <w:r w:rsidR="00E04802" w:rsidRPr="004C2970">
        <w:rPr>
          <w:color w:val="1F497D" w:themeColor="text2"/>
          <w:lang w:val="pl-PL"/>
        </w:rPr>
        <w:t>PRZEZNACZENIE</w:t>
      </w:r>
    </w:p>
    <w:p w:rsidR="0052222C" w:rsidRDefault="00624170" w:rsidP="000C1F5D">
      <w:pPr>
        <w:pStyle w:val="Tekstpodstawowy"/>
        <w:spacing w:before="115"/>
        <w:ind w:left="73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Podłogi </w:t>
      </w:r>
      <w:r w:rsidR="0034363F">
        <w:rPr>
          <w:sz w:val="22"/>
          <w:szCs w:val="22"/>
          <w:lang w:val="pl-PL"/>
        </w:rPr>
        <w:t>z wykładzin elastycznych</w:t>
      </w:r>
      <w:r w:rsidR="00E16A90">
        <w:rPr>
          <w:sz w:val="22"/>
          <w:szCs w:val="22"/>
          <w:lang w:val="pl-PL"/>
        </w:rPr>
        <w:t>, lin</w:t>
      </w:r>
      <w:bookmarkStart w:id="0" w:name="_GoBack"/>
      <w:bookmarkEnd w:id="0"/>
      <w:r w:rsidR="00E16A90">
        <w:rPr>
          <w:sz w:val="22"/>
          <w:szCs w:val="22"/>
          <w:lang w:val="pl-PL"/>
        </w:rPr>
        <w:t>oleum</w:t>
      </w:r>
      <w:r w:rsidR="00646D1C">
        <w:rPr>
          <w:sz w:val="22"/>
          <w:szCs w:val="22"/>
          <w:lang w:val="pl-PL"/>
        </w:rPr>
        <w:t xml:space="preserve"> oraz gumy, laminaty, zabezpieczone podłogi drewniane</w:t>
      </w:r>
      <w:r w:rsidR="008D0EC5">
        <w:rPr>
          <w:sz w:val="22"/>
          <w:szCs w:val="22"/>
          <w:lang w:val="pl-PL"/>
        </w:rPr>
        <w:t xml:space="preserve">              </w:t>
      </w:r>
      <w:r w:rsidR="00646D1C">
        <w:rPr>
          <w:sz w:val="22"/>
          <w:szCs w:val="22"/>
          <w:lang w:val="pl-PL"/>
        </w:rPr>
        <w:t xml:space="preserve"> i korkowe, a także dywany i tapicerka.</w:t>
      </w:r>
      <w:r w:rsidR="0034363F">
        <w:rPr>
          <w:sz w:val="22"/>
          <w:szCs w:val="22"/>
          <w:lang w:val="pl-PL"/>
        </w:rPr>
        <w:t xml:space="preserve"> </w:t>
      </w:r>
    </w:p>
    <w:p w:rsidR="00040E14" w:rsidRPr="0052222C" w:rsidRDefault="00040E14" w:rsidP="000C1F5D">
      <w:pPr>
        <w:pStyle w:val="Tekstpodstawowy"/>
        <w:spacing w:before="115"/>
        <w:ind w:left="720"/>
        <w:jc w:val="both"/>
        <w:rPr>
          <w:sz w:val="22"/>
          <w:szCs w:val="22"/>
          <w:lang w:val="pl-PL"/>
        </w:rPr>
      </w:pPr>
      <w:r w:rsidRPr="003B615C">
        <w:rPr>
          <w:sz w:val="22"/>
          <w:szCs w:val="22"/>
          <w:lang w:val="pl-PL"/>
        </w:rPr>
        <w:t xml:space="preserve">Prosimy zwrócić uwagę na nasze zalecenia techniczne dot. podłóg i budynków na stronie </w:t>
      </w:r>
      <w:hyperlink r:id="rId8" w:history="1">
        <w:r w:rsidRPr="00DB4C10">
          <w:rPr>
            <w:rStyle w:val="Hipercze"/>
            <w:sz w:val="22"/>
            <w:szCs w:val="22"/>
            <w:lang w:val="pl-PL"/>
          </w:rPr>
          <w:t>www.dr-</w:t>
        </w:r>
      </w:hyperlink>
      <w:r w:rsidRPr="003B615C">
        <w:rPr>
          <w:sz w:val="22"/>
          <w:szCs w:val="22"/>
          <w:lang w:val="pl-PL"/>
        </w:rPr>
        <w:t>schutz.com.</w:t>
      </w:r>
    </w:p>
    <w:p w:rsidR="003E2F01" w:rsidRPr="004C2970" w:rsidRDefault="003E2F01" w:rsidP="00F64C49">
      <w:pPr>
        <w:pStyle w:val="Tekstpodstawowy"/>
        <w:spacing w:before="115"/>
        <w:ind w:left="736" w:right="246"/>
        <w:jc w:val="both"/>
        <w:rPr>
          <w:lang w:val="pl-PL"/>
        </w:rPr>
      </w:pPr>
    </w:p>
    <w:p w:rsidR="00E04802" w:rsidRPr="003E2F01" w:rsidRDefault="00AC7F31" w:rsidP="00F64C49">
      <w:pPr>
        <w:pStyle w:val="Nagwek1"/>
        <w:spacing w:before="162" w:line="360" w:lineRule="auto"/>
        <w:jc w:val="both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D07F7C" w:rsidRPr="004C2970">
        <w:rPr>
          <w:color w:val="FFFFFF" w:themeColor="background1"/>
          <w:shd w:val="clear" w:color="auto" w:fill="005293"/>
          <w:lang w:val="pl-PL"/>
        </w:rPr>
        <w:t>3</w:t>
      </w: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30642D" w:rsidRPr="004C2970">
        <w:rPr>
          <w:color w:val="1F497D" w:themeColor="text2"/>
          <w:lang w:val="pl-PL"/>
        </w:rPr>
        <w:t>SPOSÓB UŻYCIA</w:t>
      </w:r>
    </w:p>
    <w:p w:rsidR="00E16A90" w:rsidRPr="00646D1C" w:rsidRDefault="00646D1C" w:rsidP="00646D1C">
      <w:pPr>
        <w:pStyle w:val="Tekstpodstawowy"/>
        <w:numPr>
          <w:ilvl w:val="0"/>
          <w:numId w:val="4"/>
        </w:numPr>
        <w:spacing w:before="115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Podłogi elastyczne, laminowane, drewniane i z korka: W przypadku podłóg niezabezpieczonych konwencjonalną powłoką polimerową lub poliuretanową należy spryskać plamę bezpośrednio </w:t>
      </w:r>
      <w:proofErr w:type="spellStart"/>
      <w:r>
        <w:rPr>
          <w:sz w:val="22"/>
          <w:szCs w:val="22"/>
          <w:lang w:val="pl-PL"/>
        </w:rPr>
        <w:t>Elatexem</w:t>
      </w:r>
      <w:proofErr w:type="spellEnd"/>
      <w:r>
        <w:rPr>
          <w:sz w:val="22"/>
          <w:szCs w:val="22"/>
          <w:lang w:val="pl-PL"/>
        </w:rPr>
        <w:t xml:space="preserve"> i pozostawić chwilę, żeby zdążył zareagować. Wytrzeć powierzchnię białym papierem ręcznikowym lub białą ścierką. Po usunięciu zabrudzenia powierzchnie należy przetrzeć ścierką z wodą. </w:t>
      </w:r>
    </w:p>
    <w:p w:rsidR="00B01269" w:rsidRPr="00A76208" w:rsidRDefault="00812FAE" w:rsidP="00A76208">
      <w:pPr>
        <w:pStyle w:val="Akapitzlist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 xml:space="preserve">Syntetyczne podłogi dywanowe i tapicerka: Spryskać bezpośrednio plamę </w:t>
      </w:r>
      <w:proofErr w:type="spellStart"/>
      <w:r>
        <w:rPr>
          <w:lang w:val="pl-PL"/>
        </w:rPr>
        <w:t>Elatexem</w:t>
      </w:r>
      <w:proofErr w:type="spellEnd"/>
      <w:r>
        <w:rPr>
          <w:lang w:val="pl-PL"/>
        </w:rPr>
        <w:t xml:space="preserve"> i zostawić na kilka minut. Następnie usunąć plamę dociskając chłonną ściereczką(np. z </w:t>
      </w:r>
      <w:proofErr w:type="spellStart"/>
      <w:r>
        <w:rPr>
          <w:lang w:val="pl-PL"/>
        </w:rPr>
        <w:t>mikrofibry</w:t>
      </w:r>
      <w:proofErr w:type="spellEnd"/>
      <w:r>
        <w:rPr>
          <w:lang w:val="pl-PL"/>
        </w:rPr>
        <w:t xml:space="preserve">) dociskając ją od krawędzi plamy do wewnątrz.  Pozostałości brudu należy usunąć suchą częścią ściereczki. </w:t>
      </w:r>
    </w:p>
    <w:p w:rsidR="000F1158" w:rsidRDefault="000F1158" w:rsidP="00F64C49">
      <w:pPr>
        <w:ind w:left="720"/>
        <w:jc w:val="both"/>
        <w:rPr>
          <w:lang w:val="pl-PL"/>
        </w:rPr>
      </w:pPr>
    </w:p>
    <w:p w:rsidR="000F1158" w:rsidRDefault="000F1158" w:rsidP="00F64C49">
      <w:pPr>
        <w:ind w:left="720"/>
        <w:jc w:val="both"/>
        <w:rPr>
          <w:lang w:val="pl-PL"/>
        </w:rPr>
      </w:pPr>
      <w:r w:rsidRPr="000F1158">
        <w:rPr>
          <w:b/>
          <w:lang w:val="pl-PL"/>
        </w:rPr>
        <w:t>Uwaga</w:t>
      </w:r>
      <w:r>
        <w:rPr>
          <w:lang w:val="pl-PL"/>
        </w:rPr>
        <w:t xml:space="preserve">: </w:t>
      </w:r>
      <w:r w:rsidR="008252F6">
        <w:rPr>
          <w:lang w:val="pl-PL"/>
        </w:rPr>
        <w:t>Nie wdychać oparów. Przed docelowym użyciem należy przetestować oddziaływanie odplamiacza w niewidocznym miejscu, aby upewnić się, że jego użycie nie odbarwi materiału ani go nie zniszczy.</w:t>
      </w:r>
      <w:r w:rsidR="008D0EC5">
        <w:rPr>
          <w:lang w:val="pl-PL"/>
        </w:rPr>
        <w:t xml:space="preserve"> </w:t>
      </w:r>
      <w:r w:rsidR="008252F6">
        <w:rPr>
          <w:lang w:val="pl-PL"/>
        </w:rPr>
        <w:t xml:space="preserve">Reakcje we włóknach dywanu spowodowane obecnością plamy mogą ograniczyć skuteczność </w:t>
      </w:r>
      <w:proofErr w:type="spellStart"/>
      <w:r w:rsidR="008252F6">
        <w:rPr>
          <w:lang w:val="pl-PL"/>
        </w:rPr>
        <w:t>Elatexa</w:t>
      </w:r>
      <w:proofErr w:type="spellEnd"/>
      <w:r w:rsidR="008252F6">
        <w:rPr>
          <w:lang w:val="pl-PL"/>
        </w:rPr>
        <w:t>.</w:t>
      </w:r>
    </w:p>
    <w:p w:rsidR="00B01269" w:rsidRDefault="00B01269" w:rsidP="00F64C49">
      <w:pPr>
        <w:ind w:left="720"/>
        <w:jc w:val="both"/>
        <w:rPr>
          <w:lang w:val="pl-PL"/>
        </w:rPr>
      </w:pPr>
    </w:p>
    <w:p w:rsidR="00B01269" w:rsidRPr="003E2F01" w:rsidRDefault="00B01269" w:rsidP="00F64C49">
      <w:pPr>
        <w:pStyle w:val="Nagwek1"/>
        <w:spacing w:before="182" w:line="360" w:lineRule="auto"/>
        <w:jc w:val="both"/>
        <w:rPr>
          <w:color w:val="1F497D" w:themeColor="text2"/>
          <w:lang w:val="pl-PL"/>
        </w:rPr>
      </w:pPr>
      <w:r w:rsidRPr="000C5FAC">
        <w:rPr>
          <w:color w:val="FFFFFF" w:themeColor="background1"/>
          <w:shd w:val="clear" w:color="auto" w:fill="005293"/>
          <w:lang w:val="pl-PL"/>
        </w:rPr>
        <w:t xml:space="preserve">  4  </w:t>
      </w:r>
      <w:r w:rsidRPr="004C2970">
        <w:rPr>
          <w:color w:val="1F497D" w:themeColor="text2"/>
          <w:lang w:val="pl-PL"/>
        </w:rPr>
        <w:t>ZUŻYCIE</w:t>
      </w:r>
    </w:p>
    <w:p w:rsidR="00683643" w:rsidRPr="00627B0D" w:rsidRDefault="008252F6" w:rsidP="00F64C49">
      <w:pPr>
        <w:pStyle w:val="Tekstpodstawowy"/>
        <w:ind w:left="736"/>
        <w:jc w:val="both"/>
        <w:rPr>
          <w:sz w:val="22"/>
        </w:rPr>
      </w:pPr>
      <w:r>
        <w:rPr>
          <w:sz w:val="22"/>
          <w:szCs w:val="22"/>
          <w:lang w:val="pl-PL"/>
        </w:rPr>
        <w:t>Wg potrzeb.</w:t>
      </w:r>
    </w:p>
    <w:p w:rsidR="000F1158" w:rsidRDefault="000F1158" w:rsidP="008252F6">
      <w:pPr>
        <w:pStyle w:val="Nagwek1"/>
        <w:spacing w:before="51" w:line="360" w:lineRule="auto"/>
        <w:ind w:left="0"/>
        <w:jc w:val="both"/>
        <w:rPr>
          <w:color w:val="FFFFFF" w:themeColor="background1"/>
          <w:shd w:val="clear" w:color="auto" w:fill="005293"/>
          <w:lang w:val="pl-PL"/>
        </w:rPr>
      </w:pPr>
    </w:p>
    <w:p w:rsidR="00627B0D" w:rsidRPr="004C2970" w:rsidRDefault="00627B0D" w:rsidP="00F64C49">
      <w:pPr>
        <w:pStyle w:val="Nagwek1"/>
        <w:spacing w:before="51" w:line="360" w:lineRule="auto"/>
        <w:jc w:val="both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5</w:t>
      </w: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DE46D9" w:rsidRPr="004C2970">
        <w:rPr>
          <w:color w:val="1F497D" w:themeColor="text2"/>
          <w:lang w:val="pl-PL"/>
        </w:rPr>
        <w:t>MAGAZYNOWANIE</w:t>
      </w:r>
    </w:p>
    <w:p w:rsidR="00E97E4D" w:rsidRDefault="008252F6" w:rsidP="00DE46D9">
      <w:pPr>
        <w:pStyle w:val="Tekstpodstawowy"/>
        <w:spacing w:before="3"/>
        <w:ind w:left="720"/>
        <w:jc w:val="both"/>
        <w:rPr>
          <w:sz w:val="22"/>
          <w:szCs w:val="22"/>
          <w:lang w:val="pl-PL"/>
        </w:rPr>
      </w:pPr>
      <w:proofErr w:type="spellStart"/>
      <w:r>
        <w:rPr>
          <w:sz w:val="22"/>
          <w:szCs w:val="22"/>
          <w:lang w:val="pl-PL"/>
        </w:rPr>
        <w:t>Elatex</w:t>
      </w:r>
      <w:proofErr w:type="spellEnd"/>
      <w:r w:rsidR="00F65053" w:rsidRPr="00650634">
        <w:rPr>
          <w:sz w:val="22"/>
          <w:szCs w:val="22"/>
          <w:lang w:val="pl-PL"/>
        </w:rPr>
        <w:t xml:space="preserve"> </w:t>
      </w:r>
      <w:r w:rsidR="00F65053">
        <w:rPr>
          <w:sz w:val="22"/>
          <w:szCs w:val="22"/>
          <w:lang w:val="pl-PL"/>
        </w:rPr>
        <w:t>należy m</w:t>
      </w:r>
      <w:r w:rsidR="00DE46D9" w:rsidRPr="00650634">
        <w:rPr>
          <w:sz w:val="22"/>
          <w:szCs w:val="22"/>
          <w:lang w:val="pl-PL"/>
        </w:rPr>
        <w:t>agazyno</w:t>
      </w:r>
      <w:r w:rsidR="00DE46D9">
        <w:rPr>
          <w:sz w:val="22"/>
          <w:szCs w:val="22"/>
          <w:lang w:val="pl-PL"/>
        </w:rPr>
        <w:t xml:space="preserve">wać w chłodnym i suchym miejscu w zamkniętym opakowaniu. </w:t>
      </w:r>
      <w:r w:rsidR="00DE46D9" w:rsidRPr="00650634">
        <w:rPr>
          <w:sz w:val="22"/>
          <w:szCs w:val="22"/>
          <w:lang w:val="pl-PL"/>
        </w:rPr>
        <w:t>Produkt należy przechowywać w miejscu niedostępnym dla dzieci.</w:t>
      </w:r>
      <w:r w:rsidR="00F65053">
        <w:rPr>
          <w:sz w:val="22"/>
          <w:szCs w:val="22"/>
          <w:lang w:val="pl-PL"/>
        </w:rPr>
        <w:t xml:space="preserve"> Chronić przed mrozem.</w:t>
      </w:r>
    </w:p>
    <w:p w:rsidR="00DE46D9" w:rsidRDefault="00DE46D9" w:rsidP="00F64C49">
      <w:pPr>
        <w:pStyle w:val="Tekstpodstawowy"/>
        <w:spacing w:before="3"/>
        <w:ind w:firstLine="720"/>
        <w:jc w:val="both"/>
        <w:rPr>
          <w:sz w:val="22"/>
          <w:szCs w:val="22"/>
          <w:lang w:val="pl-PL"/>
        </w:rPr>
      </w:pPr>
    </w:p>
    <w:p w:rsidR="00E97E4D" w:rsidRPr="004C2970" w:rsidRDefault="00E97E4D" w:rsidP="00F64C49">
      <w:pPr>
        <w:pStyle w:val="Nagwek1"/>
        <w:spacing w:before="51" w:line="360" w:lineRule="auto"/>
        <w:jc w:val="both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6</w:t>
      </w: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DE46D9" w:rsidRPr="004C2970">
        <w:rPr>
          <w:color w:val="1F497D" w:themeColor="text2"/>
          <w:lang w:val="pl-PL"/>
        </w:rPr>
        <w:t>DANE TECHNICZNE</w:t>
      </w:r>
    </w:p>
    <w:p w:rsidR="00F65053" w:rsidRDefault="00DE46D9" w:rsidP="008252F6">
      <w:pPr>
        <w:pStyle w:val="Tekstpodstawowy"/>
        <w:spacing w:before="3"/>
        <w:ind w:left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Skład: </w:t>
      </w:r>
      <w:r w:rsidR="004F0097">
        <w:rPr>
          <w:sz w:val="22"/>
          <w:szCs w:val="22"/>
          <w:lang w:val="pl-PL"/>
        </w:rPr>
        <w:t xml:space="preserve">mniej niż 5% </w:t>
      </w:r>
      <w:r w:rsidR="008252F6">
        <w:rPr>
          <w:sz w:val="22"/>
          <w:szCs w:val="22"/>
          <w:lang w:val="pl-PL"/>
        </w:rPr>
        <w:t>środków wybielających na bazie tlenu, rozpuszczalniki</w:t>
      </w:r>
      <w:r w:rsidR="00F65053">
        <w:rPr>
          <w:sz w:val="22"/>
          <w:szCs w:val="22"/>
          <w:lang w:val="pl-PL"/>
        </w:rPr>
        <w:t xml:space="preserve">. </w:t>
      </w:r>
    </w:p>
    <w:p w:rsidR="00DE46D9" w:rsidRDefault="008252F6" w:rsidP="00F64C49">
      <w:pPr>
        <w:pStyle w:val="Tekstpodstawowy"/>
        <w:spacing w:before="3"/>
        <w:ind w:firstLine="720"/>
        <w:jc w:val="both"/>
        <w:rPr>
          <w:sz w:val="22"/>
          <w:szCs w:val="22"/>
          <w:lang w:val="pl-PL"/>
        </w:rPr>
      </w:pPr>
      <w:proofErr w:type="spellStart"/>
      <w:r>
        <w:rPr>
          <w:sz w:val="22"/>
          <w:szCs w:val="22"/>
          <w:lang w:val="pl-PL"/>
        </w:rPr>
        <w:t>pH</w:t>
      </w:r>
      <w:proofErr w:type="spellEnd"/>
      <w:r>
        <w:rPr>
          <w:sz w:val="22"/>
          <w:szCs w:val="22"/>
          <w:lang w:val="pl-PL"/>
        </w:rPr>
        <w:t>: ok. 5</w:t>
      </w:r>
      <w:r w:rsidR="00DE46D9">
        <w:rPr>
          <w:sz w:val="22"/>
          <w:szCs w:val="22"/>
          <w:lang w:val="pl-PL"/>
        </w:rPr>
        <w:t>,5</w:t>
      </w:r>
      <w:r w:rsidR="005A6D8F">
        <w:rPr>
          <w:sz w:val="22"/>
          <w:szCs w:val="22"/>
          <w:lang w:val="pl-PL"/>
        </w:rPr>
        <w:t xml:space="preserve"> (koncentrat)</w:t>
      </w:r>
    </w:p>
    <w:p w:rsidR="00DE46D9" w:rsidRPr="004936C6" w:rsidRDefault="00DE46D9" w:rsidP="00DE46D9">
      <w:pPr>
        <w:pStyle w:val="Tekstpodstawowy"/>
        <w:ind w:left="736"/>
        <w:jc w:val="both"/>
        <w:rPr>
          <w:sz w:val="22"/>
          <w:szCs w:val="22"/>
          <w:lang w:val="pl-PL"/>
        </w:rPr>
      </w:pPr>
      <w:r w:rsidRPr="004936C6">
        <w:rPr>
          <w:sz w:val="22"/>
          <w:szCs w:val="22"/>
          <w:lang w:val="pl-PL"/>
        </w:rPr>
        <w:t>ADR / RID: nie jest towarem niebezpiecznym zgodnie z przepisami transportowymi.</w:t>
      </w:r>
    </w:p>
    <w:p w:rsidR="00DE46D9" w:rsidRPr="00650038" w:rsidRDefault="00DE46D9" w:rsidP="00650038">
      <w:pPr>
        <w:pStyle w:val="Tekstpodstawowy"/>
        <w:ind w:left="736"/>
        <w:jc w:val="both"/>
      </w:pPr>
      <w:r w:rsidRPr="004936C6">
        <w:rPr>
          <w:sz w:val="22"/>
          <w:szCs w:val="22"/>
          <w:lang w:val="pl-PL"/>
        </w:rPr>
        <w:t xml:space="preserve">CLP: </w:t>
      </w:r>
      <w:r w:rsidR="00F65053">
        <w:rPr>
          <w:sz w:val="22"/>
          <w:szCs w:val="22"/>
          <w:lang w:val="pl-PL"/>
        </w:rPr>
        <w:t xml:space="preserve">Etykietowanie nie jest konieczne. </w:t>
      </w:r>
    </w:p>
    <w:p w:rsidR="006145F5" w:rsidRDefault="006145F5" w:rsidP="00F64C49">
      <w:pPr>
        <w:pStyle w:val="Tekstpodstawowy"/>
        <w:spacing w:before="3"/>
        <w:ind w:firstLine="720"/>
        <w:jc w:val="both"/>
        <w:rPr>
          <w:sz w:val="22"/>
          <w:szCs w:val="22"/>
          <w:lang w:val="pl-PL"/>
        </w:rPr>
      </w:pPr>
    </w:p>
    <w:p w:rsidR="006145F5" w:rsidRPr="00B323DB" w:rsidRDefault="006145F5" w:rsidP="006145F5">
      <w:pPr>
        <w:pStyle w:val="Tekstpodstawowy"/>
        <w:ind w:left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lastRenderedPageBreak/>
        <w:t xml:space="preserve">Podczas używania nawet mocno rozcieńczonego roztworu należy przestrzegać przepisów BHP. </w:t>
      </w:r>
      <w:r w:rsidRPr="00B323DB">
        <w:rPr>
          <w:sz w:val="22"/>
          <w:szCs w:val="22"/>
          <w:lang w:val="pl-PL"/>
        </w:rPr>
        <w:t>Opróżnione kanistry mogą być wyrzucane do śmieci z gospodarstw domowych lub transportowane do centrum recyklingu.</w:t>
      </w:r>
    </w:p>
    <w:p w:rsidR="00627B0D" w:rsidRPr="00627B0D" w:rsidRDefault="00627B0D" w:rsidP="00F64C49">
      <w:pPr>
        <w:pStyle w:val="Tekstpodstawowy"/>
        <w:spacing w:before="3"/>
        <w:jc w:val="both"/>
        <w:rPr>
          <w:sz w:val="22"/>
          <w:szCs w:val="22"/>
          <w:lang w:val="pl-PL"/>
        </w:rPr>
      </w:pPr>
    </w:p>
    <w:p w:rsidR="00B01269" w:rsidRPr="004C2970" w:rsidRDefault="00627B0D" w:rsidP="00F64C49">
      <w:pPr>
        <w:pStyle w:val="Nagwek1"/>
        <w:spacing w:before="51" w:line="360" w:lineRule="auto"/>
        <w:jc w:val="both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AD3DD3">
        <w:rPr>
          <w:color w:val="FFFFFF" w:themeColor="background1"/>
          <w:shd w:val="clear" w:color="auto" w:fill="005293"/>
          <w:lang w:val="pl-PL"/>
        </w:rPr>
        <w:t>7</w:t>
      </w:r>
      <w:r w:rsidR="00B01269"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6145F5" w:rsidRPr="00163478">
        <w:rPr>
          <w:color w:val="1F497D" w:themeColor="text2"/>
          <w:lang w:val="pl-PL"/>
        </w:rPr>
        <w:t>UWAGI SPECJALNE</w:t>
      </w:r>
    </w:p>
    <w:p w:rsidR="004936C6" w:rsidRPr="00650634" w:rsidRDefault="006145F5" w:rsidP="00F64C49">
      <w:pPr>
        <w:pStyle w:val="Tekstpodstawowy"/>
        <w:spacing w:before="3"/>
        <w:ind w:left="720"/>
        <w:jc w:val="both"/>
        <w:rPr>
          <w:sz w:val="22"/>
          <w:szCs w:val="22"/>
          <w:lang w:val="pl-PL"/>
        </w:rPr>
      </w:pPr>
      <w:r w:rsidRPr="00A03ABF">
        <w:rPr>
          <w:sz w:val="22"/>
          <w:szCs w:val="22"/>
          <w:lang w:val="pl-PL"/>
        </w:rPr>
        <w:t>Prosimy zwrócić uwagę na nasze zalecenia techniczne dot. podłóg i b</w:t>
      </w:r>
      <w:r>
        <w:rPr>
          <w:sz w:val="22"/>
          <w:szCs w:val="22"/>
          <w:lang w:val="pl-PL"/>
        </w:rPr>
        <w:t xml:space="preserve">udynków na stronie                        </w:t>
      </w:r>
      <w:r w:rsidRPr="00A03ABF">
        <w:rPr>
          <w:sz w:val="22"/>
          <w:szCs w:val="22"/>
          <w:lang w:val="pl-PL"/>
        </w:rPr>
        <w:t xml:space="preserve"> </w:t>
      </w:r>
      <w:hyperlink r:id="rId9" w:history="1">
        <w:r w:rsidRPr="00A03ABF">
          <w:rPr>
            <w:rStyle w:val="Hipercze"/>
            <w:sz w:val="22"/>
            <w:szCs w:val="22"/>
            <w:lang w:val="pl-PL"/>
          </w:rPr>
          <w:t>www.dr-schutz.com</w:t>
        </w:r>
      </w:hyperlink>
      <w:r w:rsidR="004936C6" w:rsidRPr="00650634">
        <w:rPr>
          <w:sz w:val="22"/>
          <w:szCs w:val="22"/>
          <w:lang w:val="pl-PL"/>
        </w:rPr>
        <w:t>.</w:t>
      </w:r>
    </w:p>
    <w:p w:rsidR="008F50C4" w:rsidRDefault="008F50C4" w:rsidP="00F64C49">
      <w:pPr>
        <w:pStyle w:val="Nagwek1"/>
        <w:spacing w:before="114"/>
        <w:ind w:left="0"/>
        <w:jc w:val="both"/>
        <w:rPr>
          <w:color w:val="FFFFFF" w:themeColor="background1"/>
          <w:shd w:val="clear" w:color="auto" w:fill="005293"/>
          <w:lang w:val="pl-PL"/>
        </w:rPr>
      </w:pPr>
    </w:p>
    <w:p w:rsidR="00B01269" w:rsidRPr="004C2970" w:rsidRDefault="00B01269" w:rsidP="006145F5">
      <w:pPr>
        <w:pStyle w:val="Nagwek1"/>
        <w:spacing w:before="114" w:line="360" w:lineRule="auto"/>
        <w:jc w:val="both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AD3DD3">
        <w:rPr>
          <w:color w:val="FFFFFF" w:themeColor="background1"/>
          <w:shd w:val="clear" w:color="auto" w:fill="005293"/>
          <w:lang w:val="pl-PL"/>
        </w:rPr>
        <w:t>8</w:t>
      </w: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6145F5" w:rsidRPr="004C2970">
        <w:rPr>
          <w:color w:val="1F497D" w:themeColor="text2"/>
          <w:lang w:val="pl-PL"/>
        </w:rPr>
        <w:t>DODATKOWE INFORMACJE</w:t>
      </w:r>
    </w:p>
    <w:p w:rsidR="006145F5" w:rsidRPr="00A03ABF" w:rsidRDefault="006145F5" w:rsidP="006145F5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  <w:r w:rsidRPr="00A03ABF">
        <w:rPr>
          <w:sz w:val="22"/>
          <w:szCs w:val="22"/>
          <w:lang w:val="pl-PL"/>
        </w:rPr>
        <w:t>Poniższe uwagi stanowią ważną integralną część tej karty technicznej:</w:t>
      </w:r>
    </w:p>
    <w:p w:rsidR="006145F5" w:rsidRPr="00A03ABF" w:rsidRDefault="006145F5" w:rsidP="006145F5">
      <w:pPr>
        <w:pStyle w:val="Nagwek2"/>
        <w:spacing w:before="51"/>
        <w:ind w:firstLine="700"/>
        <w:rPr>
          <w:sz w:val="22"/>
          <w:szCs w:val="22"/>
          <w:lang w:val="pl-PL"/>
        </w:rPr>
      </w:pPr>
      <w:r w:rsidRPr="00A03ABF">
        <w:rPr>
          <w:sz w:val="22"/>
          <w:szCs w:val="22"/>
          <w:lang w:val="pl-PL"/>
        </w:rPr>
        <w:t xml:space="preserve">- Kończą się ogólne uwagi na temat zastosowania </w:t>
      </w:r>
      <w:proofErr w:type="spellStart"/>
      <w:r w:rsidR="008252F6">
        <w:rPr>
          <w:sz w:val="22"/>
          <w:szCs w:val="22"/>
          <w:lang w:val="pl-PL"/>
        </w:rPr>
        <w:t>Elatex’a</w:t>
      </w:r>
      <w:proofErr w:type="spellEnd"/>
      <w:r w:rsidRPr="00A03ABF">
        <w:rPr>
          <w:sz w:val="22"/>
          <w:szCs w:val="22"/>
          <w:lang w:val="pl-PL"/>
        </w:rPr>
        <w:t>.</w:t>
      </w:r>
    </w:p>
    <w:p w:rsidR="006145F5" w:rsidRPr="00A03ABF" w:rsidRDefault="006145F5" w:rsidP="006145F5">
      <w:pPr>
        <w:pStyle w:val="Nagwek2"/>
        <w:tabs>
          <w:tab w:val="left" w:pos="8038"/>
        </w:tabs>
        <w:spacing w:before="51"/>
        <w:ind w:firstLine="700"/>
        <w:rPr>
          <w:sz w:val="22"/>
          <w:szCs w:val="22"/>
          <w:lang w:val="pl-PL"/>
        </w:rPr>
      </w:pPr>
      <w:r w:rsidRPr="00A03ABF">
        <w:rPr>
          <w:sz w:val="22"/>
          <w:szCs w:val="22"/>
          <w:lang w:val="pl-PL"/>
        </w:rPr>
        <w:t>- Karta charakterystyki dostępna na żądanie.</w:t>
      </w:r>
      <w:r>
        <w:rPr>
          <w:sz w:val="22"/>
          <w:szCs w:val="22"/>
          <w:lang w:val="pl-PL"/>
        </w:rPr>
        <w:tab/>
      </w:r>
    </w:p>
    <w:p w:rsidR="006145F5" w:rsidRDefault="006145F5" w:rsidP="006145F5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  <w:r w:rsidRPr="00A03ABF">
        <w:rPr>
          <w:sz w:val="22"/>
          <w:szCs w:val="22"/>
          <w:lang w:val="pl-PL"/>
        </w:rPr>
        <w:t>Informacje o produkcie w zaktualizowanej formie są dostępne na naszej stronie internetowej             www.dr-schutz.com lub na żądanie.</w:t>
      </w:r>
    </w:p>
    <w:p w:rsidR="006145F5" w:rsidRPr="00A03ABF" w:rsidRDefault="006145F5" w:rsidP="006145F5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3F08D5" w:rsidRDefault="003F08D5" w:rsidP="00F64C49">
      <w:pPr>
        <w:pStyle w:val="Tekstpodstawowy"/>
        <w:jc w:val="both"/>
        <w:rPr>
          <w:lang w:val="pl-PL"/>
        </w:rPr>
      </w:pPr>
      <w:r>
        <w:rPr>
          <w:lang w:val="pl-PL"/>
        </w:rPr>
        <w:t xml:space="preserve"> </w:t>
      </w:r>
    </w:p>
    <w:p w:rsidR="00AC7E36" w:rsidRDefault="00AC7E36" w:rsidP="00AC7E36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AC7E36" w:rsidRDefault="00AC7E36" w:rsidP="00AC7E36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AC7E36" w:rsidRDefault="00AC7E36" w:rsidP="00AC7E36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AC7E36" w:rsidRDefault="00AC7E36" w:rsidP="00AC7E36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AC7E36" w:rsidRDefault="00AC7E36" w:rsidP="00AC7E36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AC7E36" w:rsidRDefault="00AC7E36" w:rsidP="00AC7E36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AC7E36" w:rsidRDefault="00AC7E36" w:rsidP="00AC7E36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AC7E36" w:rsidRDefault="00AC7E36" w:rsidP="00E179E6">
      <w:pPr>
        <w:pStyle w:val="Nagwek2"/>
        <w:spacing w:before="51"/>
        <w:ind w:left="0"/>
        <w:jc w:val="both"/>
        <w:rPr>
          <w:sz w:val="22"/>
          <w:szCs w:val="22"/>
          <w:lang w:val="pl-PL"/>
        </w:rPr>
      </w:pPr>
    </w:p>
    <w:p w:rsidR="00E179E6" w:rsidRPr="00AC7E36" w:rsidRDefault="00E179E6" w:rsidP="00E179E6">
      <w:pPr>
        <w:pStyle w:val="Nagwek2"/>
        <w:spacing w:before="51"/>
        <w:ind w:left="0"/>
        <w:jc w:val="both"/>
        <w:rPr>
          <w:sz w:val="22"/>
          <w:szCs w:val="22"/>
          <w:lang w:val="pl-PL"/>
        </w:rPr>
      </w:pPr>
    </w:p>
    <w:p w:rsidR="00CA758E" w:rsidRPr="004C2970" w:rsidRDefault="00D07F7C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 xml:space="preserve">Dr. </w:t>
      </w:r>
      <w:proofErr w:type="spellStart"/>
      <w:r w:rsidRPr="004C2970">
        <w:rPr>
          <w:color w:val="A6A6A6" w:themeColor="background1" w:themeShade="A6"/>
          <w:lang w:val="pl-PL"/>
        </w:rPr>
        <w:t>Schutz</w:t>
      </w:r>
      <w:proofErr w:type="spellEnd"/>
      <w:r w:rsidRPr="004C2970">
        <w:rPr>
          <w:color w:val="A6A6A6" w:themeColor="background1" w:themeShade="A6"/>
          <w:lang w:val="pl-PL"/>
        </w:rPr>
        <w:t xml:space="preserve"> </w:t>
      </w:r>
      <w:r w:rsidR="00080F77" w:rsidRPr="004C2970">
        <w:rPr>
          <w:color w:val="A6A6A6" w:themeColor="background1" w:themeShade="A6"/>
          <w:lang w:val="pl-PL"/>
        </w:rPr>
        <w:t>Polska Sp. Z o.o.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 xml:space="preserve">Dr. </w:t>
      </w:r>
      <w:proofErr w:type="spellStart"/>
      <w:r w:rsidR="00576A31" w:rsidRPr="004C2970">
        <w:rPr>
          <w:color w:val="A6A6A6" w:themeColor="background1" w:themeShade="A6"/>
          <w:lang w:val="pl-PL"/>
        </w:rPr>
        <w:t>Schutz</w:t>
      </w:r>
      <w:proofErr w:type="spellEnd"/>
      <w:r w:rsidR="00576A31" w:rsidRPr="004C2970">
        <w:rPr>
          <w:color w:val="A6A6A6" w:themeColor="background1" w:themeShade="A6"/>
          <w:lang w:val="pl-PL"/>
        </w:rPr>
        <w:t xml:space="preserve"> GmbH</w:t>
      </w:r>
    </w:p>
    <w:p w:rsidR="00080F77" w:rsidRPr="004C2970" w:rsidRDefault="00080F77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>Ul. Dekoracyjna 3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proofErr w:type="spellStart"/>
      <w:r w:rsidR="00576A31" w:rsidRPr="004C2970">
        <w:rPr>
          <w:color w:val="A6A6A6" w:themeColor="background1" w:themeShade="A6"/>
          <w:lang w:val="pl-PL"/>
        </w:rPr>
        <w:t>Holbeinstraße</w:t>
      </w:r>
      <w:proofErr w:type="spellEnd"/>
      <w:r w:rsidR="00576A31" w:rsidRPr="004C2970">
        <w:rPr>
          <w:color w:val="A6A6A6" w:themeColor="background1" w:themeShade="A6"/>
          <w:lang w:val="pl-PL"/>
        </w:rPr>
        <w:t xml:space="preserve"> 17</w:t>
      </w:r>
    </w:p>
    <w:p w:rsidR="00080F77" w:rsidRPr="004C2970" w:rsidRDefault="00080F77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>65-722  Zielona</w:t>
      </w:r>
      <w:r w:rsidR="00BB642B">
        <w:rPr>
          <w:color w:val="A6A6A6" w:themeColor="background1" w:themeShade="A6"/>
          <w:lang w:val="pl-PL"/>
        </w:rPr>
        <w:t xml:space="preserve"> </w:t>
      </w:r>
      <w:r w:rsidRPr="004C2970">
        <w:rPr>
          <w:color w:val="A6A6A6" w:themeColor="background1" w:themeShade="A6"/>
          <w:lang w:val="pl-PL"/>
        </w:rPr>
        <w:t>Góra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>D-53175 Bonn</w:t>
      </w:r>
    </w:p>
    <w:p w:rsidR="002A455B" w:rsidRPr="004C2970" w:rsidRDefault="002A455B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>+48 535 500</w:t>
      </w:r>
      <w:r w:rsidR="00576A31" w:rsidRPr="004C2970">
        <w:rPr>
          <w:color w:val="A6A6A6" w:themeColor="background1" w:themeShade="A6"/>
          <w:lang w:val="pl-PL"/>
        </w:rPr>
        <w:t> </w:t>
      </w:r>
      <w:r w:rsidRPr="004C2970">
        <w:rPr>
          <w:color w:val="A6A6A6" w:themeColor="background1" w:themeShade="A6"/>
          <w:lang w:val="pl-PL"/>
        </w:rPr>
        <w:t>483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>Tel.: +49 (0)228 / 95 35 2-40</w:t>
      </w:r>
    </w:p>
    <w:p w:rsidR="008254D6" w:rsidRPr="004C2970" w:rsidRDefault="00B84A4D" w:rsidP="00080F77">
      <w:pPr>
        <w:pStyle w:val="Nagwek2"/>
        <w:spacing w:before="51"/>
        <w:ind w:left="0" w:firstLine="280"/>
        <w:rPr>
          <w:color w:val="BFBFBF" w:themeColor="background1" w:themeShade="BF"/>
          <w:lang w:val="pl-PL"/>
        </w:rPr>
      </w:pPr>
      <w:hyperlink r:id="rId10" w:history="1">
        <w:r w:rsidR="00576A31" w:rsidRPr="004C2970">
          <w:rPr>
            <w:rStyle w:val="Hipercze"/>
            <w:lang w:val="pl-PL"/>
          </w:rPr>
          <w:t>andrzej.zabiega@dr-schutz.eu</w:t>
        </w:r>
      </w:hyperlink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>Fax: +49 (0)228 / 95 35 2-46</w:t>
      </w:r>
    </w:p>
    <w:p w:rsidR="00721E98" w:rsidRPr="004C2970" w:rsidRDefault="00576A31" w:rsidP="00080F77">
      <w:pPr>
        <w:pStyle w:val="Nagwek2"/>
        <w:spacing w:before="51"/>
        <w:ind w:left="0" w:firstLine="280"/>
        <w:rPr>
          <w:color w:val="BFBFBF" w:themeColor="background1" w:themeShade="BF"/>
          <w:lang w:val="pl-PL"/>
        </w:rPr>
      </w:pP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A6A6A6" w:themeColor="background1" w:themeShade="A6"/>
          <w:lang w:val="pl-PL"/>
        </w:rPr>
        <w:t>E-Mail:</w:t>
      </w:r>
      <w:hyperlink r:id="rId11" w:history="1">
        <w:r w:rsidRPr="004C2970">
          <w:rPr>
            <w:rStyle w:val="Hipercze"/>
            <w:lang w:val="pl-PL"/>
          </w:rPr>
          <w:t>export@dr-schutz.com</w:t>
        </w:r>
      </w:hyperlink>
    </w:p>
    <w:p w:rsidR="00576A31" w:rsidRPr="004C2970" w:rsidRDefault="00576A31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A6A6A6" w:themeColor="background1" w:themeShade="A6"/>
          <w:lang w:val="pl-PL"/>
        </w:rPr>
        <w:t>www.dr-schutz.com</w:t>
      </w:r>
    </w:p>
    <w:p w:rsidR="00A17E03" w:rsidRPr="004C2970" w:rsidRDefault="00A17E03" w:rsidP="00721E98">
      <w:pPr>
        <w:pStyle w:val="Nagwek2"/>
        <w:spacing w:before="51"/>
        <w:ind w:left="280"/>
        <w:rPr>
          <w:color w:val="808080" w:themeColor="background1" w:themeShade="80"/>
          <w:lang w:val="pl-PL"/>
        </w:rPr>
      </w:pPr>
    </w:p>
    <w:p w:rsidR="00CA758E" w:rsidRPr="004C2970" w:rsidRDefault="00721E98" w:rsidP="00721E98">
      <w:pPr>
        <w:pStyle w:val="Nagwek2"/>
        <w:spacing w:before="51"/>
        <w:ind w:left="280"/>
        <w:rPr>
          <w:color w:val="BFBFBF" w:themeColor="background1" w:themeShade="BF"/>
          <w:lang w:val="pl-PL"/>
        </w:rPr>
        <w:sectPr w:rsidR="00CA758E" w:rsidRPr="004C2970">
          <w:headerReference w:type="default" r:id="rId12"/>
          <w:footerReference w:type="default" r:id="rId13"/>
          <w:pgSz w:w="11900" w:h="16850"/>
          <w:pgMar w:top="3740" w:right="740" w:bottom="940" w:left="860" w:header="0" w:footer="758" w:gutter="0"/>
          <w:cols w:space="708"/>
        </w:sectPr>
      </w:pPr>
      <w:r w:rsidRPr="004C2970">
        <w:rPr>
          <w:color w:val="BFBFBF" w:themeColor="background1" w:themeShade="BF"/>
          <w:lang w:val="pl-PL"/>
        </w:rPr>
        <w:t>KRS 0000576980, Sąd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Rejonowy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dla m.st. Warszawy w Warszawie, XII Wydział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Gospodarczy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Krajowego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Rejestru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Sądowego NIP 527-274-55-73, REGON 362590538, kapitał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zakładowy 5.000 PLN</w:t>
      </w:r>
    </w:p>
    <w:p w:rsidR="004127D9" w:rsidRPr="00982C48" w:rsidRDefault="00576A31" w:rsidP="00982C48">
      <w:pPr>
        <w:spacing w:before="68"/>
        <w:ind w:left="280"/>
        <w:jc w:val="both"/>
        <w:rPr>
          <w:color w:val="A6A6A6" w:themeColor="background1" w:themeShade="A6"/>
          <w:sz w:val="16"/>
          <w:szCs w:val="16"/>
        </w:rPr>
      </w:pPr>
      <w:r w:rsidRPr="004C2970">
        <w:rPr>
          <w:color w:val="A6A6A6" w:themeColor="background1" w:themeShade="A6"/>
          <w:sz w:val="16"/>
          <w:szCs w:val="16"/>
          <w:lang w:val="pl-PL"/>
        </w:rPr>
        <w:lastRenderedPageBreak/>
        <w:t>Powyższe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informacje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podane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są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zgodnie z naszą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najlepszą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wiedzą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oraz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technologią. J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eżeli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nasze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produkty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są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używane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zgodnie z uwagami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proofErr w:type="spellStart"/>
      <w:r w:rsidRPr="004C2970">
        <w:rPr>
          <w:color w:val="A6A6A6" w:themeColor="background1" w:themeShade="A6"/>
          <w:sz w:val="16"/>
          <w:szCs w:val="16"/>
          <w:lang w:val="pl-PL"/>
        </w:rPr>
        <w:t>dotyczącącymi</w:t>
      </w:r>
      <w:proofErr w:type="spellEnd"/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ich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zastosowania</w:t>
      </w:r>
      <w:r w:rsidRPr="004C2970">
        <w:rPr>
          <w:color w:val="A6A6A6" w:themeColor="background1" w:themeShade="A6"/>
          <w:sz w:val="16"/>
          <w:szCs w:val="16"/>
          <w:lang w:val="pl-PL"/>
        </w:rPr>
        <w:t xml:space="preserve">,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nie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powinny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wystąpić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żadne s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kutki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uboczne</w:t>
      </w:r>
      <w:r w:rsidRPr="004C2970">
        <w:rPr>
          <w:color w:val="A6A6A6" w:themeColor="background1" w:themeShade="A6"/>
          <w:sz w:val="16"/>
          <w:szCs w:val="16"/>
          <w:lang w:val="pl-PL"/>
        </w:rPr>
        <w:t xml:space="preserve">.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Nie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ponosimy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odpowiedzialności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za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użycie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produktów</w:t>
      </w:r>
      <w:proofErr w:type="spellEnd"/>
      <w:r w:rsidR="00A17E03" w:rsidRPr="00CC5FBB">
        <w:rPr>
          <w:color w:val="A6A6A6" w:themeColor="background1" w:themeShade="A6"/>
          <w:sz w:val="16"/>
          <w:szCs w:val="16"/>
        </w:rPr>
        <w:t xml:space="preserve"> Dr. Schutz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niezgodnie</w:t>
      </w:r>
      <w:proofErr w:type="spellEnd"/>
      <w:r w:rsidR="00A17E03" w:rsidRPr="00CC5FBB">
        <w:rPr>
          <w:color w:val="A6A6A6" w:themeColor="background1" w:themeShade="A6"/>
          <w:sz w:val="16"/>
          <w:szCs w:val="16"/>
        </w:rPr>
        <w:t xml:space="preserve"> z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naszymi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zaleceniami</w:t>
      </w:r>
      <w:proofErr w:type="spellEnd"/>
      <w:r w:rsidR="00A17E03" w:rsidRPr="00CC5FBB">
        <w:rPr>
          <w:color w:val="A6A6A6" w:themeColor="background1" w:themeShade="A6"/>
          <w:sz w:val="16"/>
          <w:szCs w:val="16"/>
        </w:rPr>
        <w:t>.</w:t>
      </w:r>
    </w:p>
    <w:sectPr w:rsidR="004127D9" w:rsidRPr="00982C48" w:rsidSect="00027134">
      <w:type w:val="continuous"/>
      <w:pgSz w:w="11900" w:h="16850"/>
      <w:pgMar w:top="3740" w:right="740" w:bottom="940" w:left="8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4D" w:rsidRDefault="00B84A4D">
      <w:r>
        <w:separator/>
      </w:r>
    </w:p>
  </w:endnote>
  <w:endnote w:type="continuationSeparator" w:id="0">
    <w:p w:rsidR="00B84A4D" w:rsidRDefault="00B8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D8" w:rsidRDefault="00B84A4D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2pt;margin-top:793.15pt;width:60.3pt;height:12pt;z-index:-5128;mso-position-horizontal-relative:page;mso-position-vertical-relative:page" filled="f" stroked="f">
          <v:textbox style="mso-next-textbox:#_x0000_s2049" inset="0,0,0,0">
            <w:txbxContent>
              <w:p w:rsidR="00CA758E" w:rsidRDefault="00721E98">
                <w:pPr>
                  <w:pStyle w:val="Tekstpodstawowy"/>
                  <w:spacing w:line="223" w:lineRule="exact"/>
                  <w:ind w:left="20"/>
                </w:pPr>
                <w:proofErr w:type="spellStart"/>
                <w:r>
                  <w:rPr>
                    <w:color w:val="667075"/>
                  </w:rPr>
                  <w:t>Strona</w:t>
                </w:r>
                <w:proofErr w:type="spellEnd"/>
                <w:r w:rsidR="006145F5">
                  <w:rPr>
                    <w:color w:val="667075"/>
                  </w:rPr>
                  <w:t xml:space="preserve"> </w:t>
                </w:r>
                <w:r w:rsidR="00027134">
                  <w:fldChar w:fldCharType="begin"/>
                </w:r>
                <w:r w:rsidR="00D07F7C">
                  <w:rPr>
                    <w:color w:val="667075"/>
                  </w:rPr>
                  <w:instrText xml:space="preserve"> PAGE </w:instrText>
                </w:r>
                <w:r w:rsidR="00027134">
                  <w:fldChar w:fldCharType="separate"/>
                </w:r>
                <w:r w:rsidR="008D0EC5">
                  <w:rPr>
                    <w:noProof/>
                    <w:color w:val="667075"/>
                  </w:rPr>
                  <w:t>1</w:t>
                </w:r>
                <w:r w:rsidR="00027134">
                  <w:fldChar w:fldCharType="end"/>
                </w:r>
                <w:r w:rsidR="007C42EE">
                  <w:rPr>
                    <w:color w:val="667075"/>
                  </w:rPr>
                  <w:t xml:space="preserve"> z 2</w:t>
                </w:r>
              </w:p>
            </w:txbxContent>
          </v:textbox>
          <w10:wrap anchorx="page" anchory="page"/>
        </v:shape>
      </w:pict>
    </w:r>
  </w:p>
  <w:p w:rsidR="00CA758E" w:rsidRDefault="00D07F7C">
    <w:pPr>
      <w:pStyle w:val="Tekstpodstawowy"/>
      <w:spacing w:line="14" w:lineRule="auto"/>
    </w:pPr>
    <w:r>
      <w:rPr>
        <w:noProof/>
        <w:lang w:val="pl-PL" w:eastAsia="pl-PL" w:bidi="ar-SA"/>
      </w:rPr>
      <w:drawing>
        <wp:anchor distT="0" distB="0" distL="0" distR="0" simplePos="0" relativeHeight="268430303" behindDoc="1" locked="0" layoutInCell="1" allowOverlap="1" wp14:anchorId="06D914AF" wp14:editId="50FB4308">
          <wp:simplePos x="0" y="0"/>
          <wp:positionH relativeFrom="page">
            <wp:posOffset>720090</wp:posOffset>
          </wp:positionH>
          <wp:positionV relativeFrom="page">
            <wp:posOffset>10147930</wp:posOffset>
          </wp:positionV>
          <wp:extent cx="3983354" cy="91431"/>
          <wp:effectExtent l="0" t="0" r="0" b="0"/>
          <wp:wrapNone/>
          <wp:docPr id="6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83354" cy="91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4D" w:rsidRDefault="00B84A4D">
      <w:r>
        <w:separator/>
      </w:r>
    </w:p>
  </w:footnote>
  <w:footnote w:type="continuationSeparator" w:id="0">
    <w:p w:rsidR="00B84A4D" w:rsidRDefault="00B84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8E" w:rsidRDefault="00177151">
    <w:pPr>
      <w:pStyle w:val="Tekstpodstawowy"/>
      <w:spacing w:line="14" w:lineRule="auto"/>
    </w:pPr>
    <w:r>
      <w:rPr>
        <w:noProof/>
        <w:lang w:val="pl-PL" w:eastAsia="pl-PL" w:bidi="ar-SA"/>
      </w:rPr>
      <w:drawing>
        <wp:anchor distT="0" distB="0" distL="0" distR="0" simplePos="0" relativeHeight="268430231" behindDoc="1" locked="0" layoutInCell="1" allowOverlap="1" wp14:anchorId="66DD5DCD" wp14:editId="5564608E">
          <wp:simplePos x="0" y="0"/>
          <wp:positionH relativeFrom="page">
            <wp:posOffset>5669779</wp:posOffset>
          </wp:positionH>
          <wp:positionV relativeFrom="page">
            <wp:posOffset>1067435</wp:posOffset>
          </wp:positionV>
          <wp:extent cx="1311589" cy="952042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589" cy="952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4A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85pt;margin-top:115.1pt;width:137pt;height:48.95pt;z-index:-5176;mso-position-horizontal-relative:page;mso-position-vertical-relative:page" filled="f" stroked="f">
          <v:textbox style="mso-next-textbox:#_x0000_s2050" inset="0,0,0,0">
            <w:txbxContent>
              <w:p w:rsidR="00CA758E" w:rsidRDefault="00131C28" w:rsidP="00C20F24">
                <w:pPr>
                  <w:spacing w:line="428" w:lineRule="exact"/>
                  <w:ind w:left="20"/>
                  <w:rPr>
                    <w:b/>
                    <w:color w:val="005293"/>
                    <w:sz w:val="24"/>
                    <w:szCs w:val="24"/>
                    <w:lang w:val="pl-PL"/>
                  </w:rPr>
                </w:pPr>
                <w:r>
                  <w:rPr>
                    <w:b/>
                    <w:color w:val="005293"/>
                    <w:sz w:val="24"/>
                    <w:szCs w:val="24"/>
                    <w:lang w:val="pl-PL"/>
                  </w:rPr>
                  <w:t xml:space="preserve">         </w:t>
                </w:r>
                <w:r w:rsidR="00646D1C">
                  <w:rPr>
                    <w:b/>
                    <w:color w:val="005293"/>
                    <w:sz w:val="24"/>
                    <w:szCs w:val="24"/>
                    <w:lang w:val="pl-PL"/>
                  </w:rPr>
                  <w:t>ELATEX</w:t>
                </w:r>
              </w:p>
              <w:p w:rsidR="006145F5" w:rsidRPr="00BE3613" w:rsidRDefault="006145F5" w:rsidP="006145F5">
                <w:pPr>
                  <w:spacing w:line="428" w:lineRule="exact"/>
                  <w:rPr>
                    <w:b/>
                    <w:sz w:val="24"/>
                    <w:szCs w:val="24"/>
                    <w:lang w:val="pl-PL"/>
                  </w:rPr>
                </w:pPr>
              </w:p>
            </w:txbxContent>
          </v:textbox>
          <w10:wrap anchorx="page" anchory="page"/>
        </v:shape>
      </w:pict>
    </w:r>
    <w:r w:rsidR="00B84A4D">
      <w:pict>
        <v:group id="_x0000_s2057" style="position:absolute;margin-left:0;margin-top:0;width:169.85pt;height:56.35pt;z-index:-5296;mso-position-horizontal-relative:page;mso-position-vertical-relative:page" coordsize="3397,1127">
          <v:rect id="_x0000_s2059" style="position:absolute;width:3397;height:1127" fillcolor="#176ec0" stroked="f"/>
          <v:shape id="_x0000_s2058" style="position:absolute;left:732;top:424;width:1927;height:259" coordorigin="732,425" coordsize="1927,259" o:spt="100" adj="0,,0" path="m2622,467r-15,3l2595,477r-8,12l2585,504r2,14l2595,529r12,8l2622,540r14,-3l2643,532r-21,l2611,530r-9,-6l2596,515r-2,-11l2596,492r6,-9l2611,477r11,-2l2643,475r-7,-5l2622,467xm2643,475r-6,l2649,487r,32l2637,532r6,l2648,529r7,-11l2658,504r-3,-15l2648,477r-5,-2xm2631,485r-24,l2607,522r9,l2616,508r20,l2634,505r-4,-1l2634,504r1,-2l2616,502r,-11l2637,491r-1,-3l2634,487r-3,-2xm2636,508r-11,l2627,510r,3l2628,517r2,3l2630,522r9,l2639,520r-2,-1l2637,513r-1,-5xm2637,491r-10,l2628,493r,8l2625,502r10,l2637,499r,-8xm2057,473r-80,l1977,607r8,37l2007,667r35,11l2087,681r40,-2l2162,669r25,-23l2191,631r-104,l2073,629r-9,-6l2059,613r-2,-15l2057,473xm2197,473r-80,l2117,598r-2,15l2109,623r-9,6l2087,631r104,l2197,607r,-134xm848,435r-116,l732,675r137,l915,667r33,-24l961,617r-149,l812,504r157,l966,491,956,471,941,455r-16,-9l904,440r-25,-4l848,435xm969,504r-129,l866,506r16,9l891,531r2,26l892,578r-7,20l870,612r-27,5l961,617r7,-13l974,549r-2,-32l969,504xm1293,624r,51l1320,678r25,3l1369,682r23,1l1436,680r31,-11l1485,645r3,-17l1374,628r-30,l1321,626r-17,-1l1293,624xm1388,429r-42,3l1313,443r-21,23l1284,505r5,42l1304,570r23,9l1356,581r44,l1409,586r,19l1405,619r-8,6l1385,628r-11,l1488,628r4,-23l1487,571r-14,-20l1444,542r-46,-2l1383,540r-18,-3l1365,519r4,-13l1379,499r13,-4l1409,495r75,l1484,437r-18,-3l1443,432r-28,-2l1388,429xm1484,495r-75,l1426,495r16,1l1470,499r14,2l1484,495xm1631,469r-54,5l1541,492r-19,33l1516,575r5,48l1540,657r31,19l1618,683r22,-1l1662,678r21,-5l1702,666r,-41l1646,625r-19,-1l1611,618r-12,-13l1595,583r5,-24l1612,546r17,-6l1649,539r53,l1702,482r-15,-5l1669,473r-19,-3l1631,469xm1702,617r-14,4l1674,624r-14,1l1646,625r56,l1702,617xm1702,539r-53,l1664,539r14,2l1691,543r11,3l1702,539xm1809,425r-80,l1729,675r80,l1809,564r2,-13l1817,541r11,-6l1842,532r107,l1949,523r-3,-13l1809,510r,-85xm1949,532r-89,l1869,543r,132l1949,675r,-143xm1881,469r-24,2l1836,480r-17,12l1809,510r137,l1944,499r-12,-17l1911,472r-30,-3xm2303,432r-42,l2224,484r,152l2227,658r11,14l2259,680r32,3l2311,682r19,-2l2346,678r13,-3l2360,634r-43,l2303,633r,-94l2364,539r,-64l2303,475r,-43xm2360,633r-6,1l2360,634r,-1xm2568,475r-179,l2389,539r98,l2389,628r,47l2568,675r,-53l2473,622r95,-86l2568,475xm1074,475r-74,l1000,675r80,l1080,598r4,-23l1098,559r20,-10l1144,546r,-45l1074,501r,-26xm1180,621r-70,l1110,675r70,l1180,621xm1144,469r-16,l1104,474r-17,11l1077,496r-3,5l1144,501r,-32xe" fillcolor="#fdfdfd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B84A4D">
      <w:pict>
        <v:rect id="_x0000_s2056" style="position:absolute;margin-left:578.7pt;margin-top:0;width:16.25pt;height:164.7pt;z-index:-5272;mso-position-horizontal-relative:page;mso-position-vertical-relative:page" fillcolor="#005293" stroked="f">
          <w10:wrap anchorx="page" anchory="page"/>
        </v:rect>
      </w:pict>
    </w:r>
    <w:r w:rsidR="00B84A4D">
      <w:pict>
        <v:shape id="_x0000_s2051" type="#_x0000_t202" style="position:absolute;margin-left:434.6pt;margin-top:36.1pt;width:125.35pt;height:24.05pt;z-index:-5200;mso-position-horizontal-relative:page;mso-position-vertical-relative:page" filled="f" stroked="f">
          <v:textbox style="mso-next-textbox:#_x0000_s2051" inset="0,0,0,0">
            <w:txbxContent>
              <w:p w:rsidR="00CA758E" w:rsidRPr="00B01269" w:rsidRDefault="00B60BD8" w:rsidP="00B01269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color w:val="667075"/>
                    <w:sz w:val="24"/>
                  </w:rPr>
                  <w:t xml:space="preserve">Karta </w:t>
                </w:r>
                <w:proofErr w:type="spellStart"/>
                <w:r>
                  <w:rPr>
                    <w:color w:val="667075"/>
                    <w:sz w:val="24"/>
                  </w:rPr>
                  <w:t>techniczna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07EA"/>
    <w:multiLevelType w:val="hybridMultilevel"/>
    <w:tmpl w:val="87DEB330"/>
    <w:lvl w:ilvl="0" w:tplc="C0DE799A">
      <w:start w:val="1"/>
      <w:numFmt w:val="upperLetter"/>
      <w:lvlText w:val="%1."/>
      <w:lvlJc w:val="left"/>
      <w:pPr>
        <w:ind w:left="10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6" w:hanging="360"/>
      </w:pPr>
    </w:lvl>
    <w:lvl w:ilvl="2" w:tplc="0415001B" w:tentative="1">
      <w:start w:val="1"/>
      <w:numFmt w:val="lowerRoman"/>
      <w:lvlText w:val="%3."/>
      <w:lvlJc w:val="right"/>
      <w:pPr>
        <w:ind w:left="2536" w:hanging="180"/>
      </w:pPr>
    </w:lvl>
    <w:lvl w:ilvl="3" w:tplc="0415000F" w:tentative="1">
      <w:start w:val="1"/>
      <w:numFmt w:val="decimal"/>
      <w:lvlText w:val="%4."/>
      <w:lvlJc w:val="left"/>
      <w:pPr>
        <w:ind w:left="3256" w:hanging="360"/>
      </w:pPr>
    </w:lvl>
    <w:lvl w:ilvl="4" w:tplc="04150019" w:tentative="1">
      <w:start w:val="1"/>
      <w:numFmt w:val="lowerLetter"/>
      <w:lvlText w:val="%5."/>
      <w:lvlJc w:val="left"/>
      <w:pPr>
        <w:ind w:left="3976" w:hanging="360"/>
      </w:pPr>
    </w:lvl>
    <w:lvl w:ilvl="5" w:tplc="0415001B" w:tentative="1">
      <w:start w:val="1"/>
      <w:numFmt w:val="lowerRoman"/>
      <w:lvlText w:val="%6."/>
      <w:lvlJc w:val="right"/>
      <w:pPr>
        <w:ind w:left="4696" w:hanging="180"/>
      </w:pPr>
    </w:lvl>
    <w:lvl w:ilvl="6" w:tplc="0415000F" w:tentative="1">
      <w:start w:val="1"/>
      <w:numFmt w:val="decimal"/>
      <w:lvlText w:val="%7."/>
      <w:lvlJc w:val="left"/>
      <w:pPr>
        <w:ind w:left="5416" w:hanging="360"/>
      </w:pPr>
    </w:lvl>
    <w:lvl w:ilvl="7" w:tplc="04150019" w:tentative="1">
      <w:start w:val="1"/>
      <w:numFmt w:val="lowerLetter"/>
      <w:lvlText w:val="%8."/>
      <w:lvlJc w:val="left"/>
      <w:pPr>
        <w:ind w:left="6136" w:hanging="360"/>
      </w:pPr>
    </w:lvl>
    <w:lvl w:ilvl="8" w:tplc="0415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">
    <w:nsid w:val="5B923A48"/>
    <w:multiLevelType w:val="hybridMultilevel"/>
    <w:tmpl w:val="4F54C736"/>
    <w:lvl w:ilvl="0" w:tplc="DE2CC30C">
      <w:numFmt w:val="bullet"/>
      <w:lvlText w:val=""/>
      <w:lvlJc w:val="left"/>
      <w:pPr>
        <w:ind w:left="145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20ACC92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en-US"/>
      </w:rPr>
    </w:lvl>
    <w:lvl w:ilvl="2" w:tplc="82FC83A8"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en-US"/>
      </w:rPr>
    </w:lvl>
    <w:lvl w:ilvl="3" w:tplc="51A8EB0C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en-US"/>
      </w:rPr>
    </w:lvl>
    <w:lvl w:ilvl="4" w:tplc="CF4C3CF4">
      <w:numFmt w:val="bullet"/>
      <w:lvlText w:val="•"/>
      <w:lvlJc w:val="left"/>
      <w:pPr>
        <w:ind w:left="4995" w:hanging="360"/>
      </w:pPr>
      <w:rPr>
        <w:rFonts w:hint="default"/>
        <w:lang w:val="en-US" w:eastAsia="en-US" w:bidi="en-US"/>
      </w:rPr>
    </w:lvl>
    <w:lvl w:ilvl="5" w:tplc="D1A6428A"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en-US"/>
      </w:rPr>
    </w:lvl>
    <w:lvl w:ilvl="6" w:tplc="32E02676">
      <w:numFmt w:val="bullet"/>
      <w:lvlText w:val="•"/>
      <w:lvlJc w:val="left"/>
      <w:pPr>
        <w:ind w:left="6763" w:hanging="360"/>
      </w:pPr>
      <w:rPr>
        <w:rFonts w:hint="default"/>
        <w:lang w:val="en-US" w:eastAsia="en-US" w:bidi="en-US"/>
      </w:rPr>
    </w:lvl>
    <w:lvl w:ilvl="7" w:tplc="CEC88DD6">
      <w:numFmt w:val="bullet"/>
      <w:lvlText w:val="•"/>
      <w:lvlJc w:val="left"/>
      <w:pPr>
        <w:ind w:left="7647" w:hanging="360"/>
      </w:pPr>
      <w:rPr>
        <w:rFonts w:hint="default"/>
        <w:lang w:val="en-US" w:eastAsia="en-US" w:bidi="en-US"/>
      </w:rPr>
    </w:lvl>
    <w:lvl w:ilvl="8" w:tplc="D60E8A64">
      <w:numFmt w:val="bullet"/>
      <w:lvlText w:val="•"/>
      <w:lvlJc w:val="left"/>
      <w:pPr>
        <w:ind w:left="8531" w:hanging="360"/>
      </w:pPr>
      <w:rPr>
        <w:rFonts w:hint="default"/>
        <w:lang w:val="en-US" w:eastAsia="en-US" w:bidi="en-US"/>
      </w:rPr>
    </w:lvl>
  </w:abstractNum>
  <w:abstractNum w:abstractNumId="2">
    <w:nsid w:val="70FF499E"/>
    <w:multiLevelType w:val="hybridMultilevel"/>
    <w:tmpl w:val="FD2E677A"/>
    <w:lvl w:ilvl="0" w:tplc="2A9C124A">
      <w:numFmt w:val="bullet"/>
      <w:lvlText w:val="-"/>
      <w:lvlJc w:val="left"/>
      <w:pPr>
        <w:ind w:left="863" w:hanging="10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06181B8C">
      <w:numFmt w:val="bullet"/>
      <w:lvlText w:val="•"/>
      <w:lvlJc w:val="left"/>
      <w:pPr>
        <w:ind w:left="1803" w:hanging="106"/>
      </w:pPr>
      <w:rPr>
        <w:rFonts w:hint="default"/>
        <w:lang w:val="en-US" w:eastAsia="en-US" w:bidi="en-US"/>
      </w:rPr>
    </w:lvl>
    <w:lvl w:ilvl="2" w:tplc="46860A2C">
      <w:numFmt w:val="bullet"/>
      <w:lvlText w:val="•"/>
      <w:lvlJc w:val="left"/>
      <w:pPr>
        <w:ind w:left="2747" w:hanging="106"/>
      </w:pPr>
      <w:rPr>
        <w:rFonts w:hint="default"/>
        <w:lang w:val="en-US" w:eastAsia="en-US" w:bidi="en-US"/>
      </w:rPr>
    </w:lvl>
    <w:lvl w:ilvl="3" w:tplc="7E0E4578">
      <w:numFmt w:val="bullet"/>
      <w:lvlText w:val="•"/>
      <w:lvlJc w:val="left"/>
      <w:pPr>
        <w:ind w:left="3691" w:hanging="106"/>
      </w:pPr>
      <w:rPr>
        <w:rFonts w:hint="default"/>
        <w:lang w:val="en-US" w:eastAsia="en-US" w:bidi="en-US"/>
      </w:rPr>
    </w:lvl>
    <w:lvl w:ilvl="4" w:tplc="81C2759A">
      <w:numFmt w:val="bullet"/>
      <w:lvlText w:val="•"/>
      <w:lvlJc w:val="left"/>
      <w:pPr>
        <w:ind w:left="4635" w:hanging="106"/>
      </w:pPr>
      <w:rPr>
        <w:rFonts w:hint="default"/>
        <w:lang w:val="en-US" w:eastAsia="en-US" w:bidi="en-US"/>
      </w:rPr>
    </w:lvl>
    <w:lvl w:ilvl="5" w:tplc="010441F0">
      <w:numFmt w:val="bullet"/>
      <w:lvlText w:val="•"/>
      <w:lvlJc w:val="left"/>
      <w:pPr>
        <w:ind w:left="5579" w:hanging="106"/>
      </w:pPr>
      <w:rPr>
        <w:rFonts w:hint="default"/>
        <w:lang w:val="en-US" w:eastAsia="en-US" w:bidi="en-US"/>
      </w:rPr>
    </w:lvl>
    <w:lvl w:ilvl="6" w:tplc="0A0EFB18">
      <w:numFmt w:val="bullet"/>
      <w:lvlText w:val="•"/>
      <w:lvlJc w:val="left"/>
      <w:pPr>
        <w:ind w:left="6523" w:hanging="106"/>
      </w:pPr>
      <w:rPr>
        <w:rFonts w:hint="default"/>
        <w:lang w:val="en-US" w:eastAsia="en-US" w:bidi="en-US"/>
      </w:rPr>
    </w:lvl>
    <w:lvl w:ilvl="7" w:tplc="6FD47834">
      <w:numFmt w:val="bullet"/>
      <w:lvlText w:val="•"/>
      <w:lvlJc w:val="left"/>
      <w:pPr>
        <w:ind w:left="7467" w:hanging="106"/>
      </w:pPr>
      <w:rPr>
        <w:rFonts w:hint="default"/>
        <w:lang w:val="en-US" w:eastAsia="en-US" w:bidi="en-US"/>
      </w:rPr>
    </w:lvl>
    <w:lvl w:ilvl="8" w:tplc="CB2AA3E2">
      <w:numFmt w:val="bullet"/>
      <w:lvlText w:val="•"/>
      <w:lvlJc w:val="left"/>
      <w:pPr>
        <w:ind w:left="8411" w:hanging="106"/>
      </w:pPr>
      <w:rPr>
        <w:rFonts w:hint="default"/>
        <w:lang w:val="en-US" w:eastAsia="en-US" w:bidi="en-US"/>
      </w:rPr>
    </w:lvl>
  </w:abstractNum>
  <w:abstractNum w:abstractNumId="3">
    <w:nsid w:val="792B3420"/>
    <w:multiLevelType w:val="hybridMultilevel"/>
    <w:tmpl w:val="D50A9B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A758E"/>
    <w:rsid w:val="000219D0"/>
    <w:rsid w:val="000240B5"/>
    <w:rsid w:val="00027134"/>
    <w:rsid w:val="00032F47"/>
    <w:rsid w:val="00040E14"/>
    <w:rsid w:val="00054527"/>
    <w:rsid w:val="00064954"/>
    <w:rsid w:val="00080F77"/>
    <w:rsid w:val="00082B29"/>
    <w:rsid w:val="000C1F5D"/>
    <w:rsid w:val="000C5FAC"/>
    <w:rsid w:val="000D0333"/>
    <w:rsid w:val="000F1158"/>
    <w:rsid w:val="000F501D"/>
    <w:rsid w:val="000F77D8"/>
    <w:rsid w:val="001054E3"/>
    <w:rsid w:val="00131C28"/>
    <w:rsid w:val="0013370B"/>
    <w:rsid w:val="00151081"/>
    <w:rsid w:val="00163478"/>
    <w:rsid w:val="00177151"/>
    <w:rsid w:val="001B4269"/>
    <w:rsid w:val="00243878"/>
    <w:rsid w:val="00267E34"/>
    <w:rsid w:val="00283BF7"/>
    <w:rsid w:val="002901AC"/>
    <w:rsid w:val="00295290"/>
    <w:rsid w:val="002A455B"/>
    <w:rsid w:val="002B0D34"/>
    <w:rsid w:val="002E3CF4"/>
    <w:rsid w:val="0030642D"/>
    <w:rsid w:val="0030749E"/>
    <w:rsid w:val="00337083"/>
    <w:rsid w:val="0034363F"/>
    <w:rsid w:val="0034595B"/>
    <w:rsid w:val="00364DC2"/>
    <w:rsid w:val="003877E5"/>
    <w:rsid w:val="003902F3"/>
    <w:rsid w:val="003A03B5"/>
    <w:rsid w:val="003A4D2F"/>
    <w:rsid w:val="003C75AD"/>
    <w:rsid w:val="003D348B"/>
    <w:rsid w:val="003E2F01"/>
    <w:rsid w:val="003E35AE"/>
    <w:rsid w:val="003F08D5"/>
    <w:rsid w:val="004127D9"/>
    <w:rsid w:val="00420D00"/>
    <w:rsid w:val="00460822"/>
    <w:rsid w:val="004936C6"/>
    <w:rsid w:val="004B675B"/>
    <w:rsid w:val="004C2970"/>
    <w:rsid w:val="004F0097"/>
    <w:rsid w:val="004F5735"/>
    <w:rsid w:val="00517443"/>
    <w:rsid w:val="0052222C"/>
    <w:rsid w:val="0056699A"/>
    <w:rsid w:val="00574DBB"/>
    <w:rsid w:val="00575502"/>
    <w:rsid w:val="00576A31"/>
    <w:rsid w:val="005857E4"/>
    <w:rsid w:val="005A6D8F"/>
    <w:rsid w:val="005D1FCE"/>
    <w:rsid w:val="005E3FA5"/>
    <w:rsid w:val="00614323"/>
    <w:rsid w:val="006145F5"/>
    <w:rsid w:val="00624170"/>
    <w:rsid w:val="00627B0D"/>
    <w:rsid w:val="00646D1C"/>
    <w:rsid w:val="00650038"/>
    <w:rsid w:val="00650634"/>
    <w:rsid w:val="00683643"/>
    <w:rsid w:val="006A7A95"/>
    <w:rsid w:val="00701047"/>
    <w:rsid w:val="00715569"/>
    <w:rsid w:val="00721E98"/>
    <w:rsid w:val="00723F65"/>
    <w:rsid w:val="007C42EE"/>
    <w:rsid w:val="007E5BD3"/>
    <w:rsid w:val="00803449"/>
    <w:rsid w:val="0080457B"/>
    <w:rsid w:val="00812FAE"/>
    <w:rsid w:val="008252F6"/>
    <w:rsid w:val="008254D6"/>
    <w:rsid w:val="0085780F"/>
    <w:rsid w:val="0089759C"/>
    <w:rsid w:val="008B279C"/>
    <w:rsid w:val="008B45F3"/>
    <w:rsid w:val="008D0EC5"/>
    <w:rsid w:val="008F50C4"/>
    <w:rsid w:val="009547DE"/>
    <w:rsid w:val="00982C48"/>
    <w:rsid w:val="009900A6"/>
    <w:rsid w:val="009E3059"/>
    <w:rsid w:val="00A17E03"/>
    <w:rsid w:val="00A2706B"/>
    <w:rsid w:val="00A30265"/>
    <w:rsid w:val="00A307B4"/>
    <w:rsid w:val="00A5379F"/>
    <w:rsid w:val="00A71247"/>
    <w:rsid w:val="00A76208"/>
    <w:rsid w:val="00A96027"/>
    <w:rsid w:val="00AC7E36"/>
    <w:rsid w:val="00AC7F31"/>
    <w:rsid w:val="00AD3DD3"/>
    <w:rsid w:val="00B01269"/>
    <w:rsid w:val="00B352EB"/>
    <w:rsid w:val="00B60BD8"/>
    <w:rsid w:val="00B84A4D"/>
    <w:rsid w:val="00B90340"/>
    <w:rsid w:val="00B92940"/>
    <w:rsid w:val="00BB642B"/>
    <w:rsid w:val="00BE3613"/>
    <w:rsid w:val="00C01E54"/>
    <w:rsid w:val="00C05E4C"/>
    <w:rsid w:val="00C10ED2"/>
    <w:rsid w:val="00C20F24"/>
    <w:rsid w:val="00C557DF"/>
    <w:rsid w:val="00CA758E"/>
    <w:rsid w:val="00CB2623"/>
    <w:rsid w:val="00CB56D2"/>
    <w:rsid w:val="00CC5FBB"/>
    <w:rsid w:val="00CE3C9B"/>
    <w:rsid w:val="00CF3CD7"/>
    <w:rsid w:val="00D07F7C"/>
    <w:rsid w:val="00D12B29"/>
    <w:rsid w:val="00D44BDF"/>
    <w:rsid w:val="00D52166"/>
    <w:rsid w:val="00DB222A"/>
    <w:rsid w:val="00DD437F"/>
    <w:rsid w:val="00DD49F3"/>
    <w:rsid w:val="00DE0236"/>
    <w:rsid w:val="00DE46D9"/>
    <w:rsid w:val="00DF0385"/>
    <w:rsid w:val="00DF3016"/>
    <w:rsid w:val="00E037E8"/>
    <w:rsid w:val="00E04802"/>
    <w:rsid w:val="00E16A90"/>
    <w:rsid w:val="00E179E6"/>
    <w:rsid w:val="00E52C22"/>
    <w:rsid w:val="00E6490E"/>
    <w:rsid w:val="00E76093"/>
    <w:rsid w:val="00E91E33"/>
    <w:rsid w:val="00E97E4D"/>
    <w:rsid w:val="00EB4A0C"/>
    <w:rsid w:val="00EB79AF"/>
    <w:rsid w:val="00ED02BC"/>
    <w:rsid w:val="00F64C49"/>
    <w:rsid w:val="00F65053"/>
    <w:rsid w:val="00FB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27134"/>
    <w:rPr>
      <w:rFonts w:ascii="Calibri" w:eastAsia="Calibri" w:hAnsi="Calibri" w:cs="Calibri"/>
      <w:lang w:bidi="en-US"/>
    </w:rPr>
  </w:style>
  <w:style w:type="paragraph" w:styleId="Nagwek1">
    <w:name w:val="heading 1"/>
    <w:basedOn w:val="Normalny"/>
    <w:uiPriority w:val="1"/>
    <w:qFormat/>
    <w:rsid w:val="00027134"/>
    <w:pPr>
      <w:ind w:left="10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027134"/>
    <w:pPr>
      <w:ind w:left="20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1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27134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027134"/>
    <w:pPr>
      <w:ind w:left="1096"/>
    </w:pPr>
  </w:style>
  <w:style w:type="paragraph" w:customStyle="1" w:styleId="TableParagraph">
    <w:name w:val="Table Paragraph"/>
    <w:basedOn w:val="Normalny"/>
    <w:uiPriority w:val="1"/>
    <w:qFormat/>
    <w:rsid w:val="00027134"/>
  </w:style>
  <w:style w:type="paragraph" w:styleId="Nagwek">
    <w:name w:val="header"/>
    <w:basedOn w:val="Normalny"/>
    <w:link w:val="NagwekZnak"/>
    <w:uiPriority w:val="99"/>
    <w:unhideWhenUsed/>
    <w:rsid w:val="00B60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BD8"/>
    <w:rPr>
      <w:rFonts w:ascii="Calibri" w:eastAsia="Calibri" w:hAnsi="Calibri" w:cs="Calibri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B60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BD8"/>
    <w:rPr>
      <w:rFonts w:ascii="Calibri" w:eastAsia="Calibri" w:hAnsi="Calibri" w:cs="Calibri"/>
      <w:lang w:bidi="en-US"/>
    </w:rPr>
  </w:style>
  <w:style w:type="character" w:styleId="Hipercze">
    <w:name w:val="Hyperlink"/>
    <w:basedOn w:val="Domylnaczcionkaakapitu"/>
    <w:uiPriority w:val="99"/>
    <w:unhideWhenUsed/>
    <w:rsid w:val="00576A3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5FB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9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970"/>
    <w:rPr>
      <w:rFonts w:ascii="Tahoma" w:eastAsia="Calibri" w:hAnsi="Tahoma" w:cs="Tahoma"/>
      <w:sz w:val="16"/>
      <w:szCs w:val="16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0E14"/>
    <w:rPr>
      <w:rFonts w:ascii="Calibri" w:eastAsia="Calibri" w:hAnsi="Calibri" w:cs="Calibri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-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xport@dr-schutz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drzej.zabiega@dr-schutz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-schutz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Sellen</dc:creator>
  <cp:lastModifiedBy>Lenovo</cp:lastModifiedBy>
  <cp:revision>48</cp:revision>
  <dcterms:created xsi:type="dcterms:W3CDTF">2018-10-07T19:21:00Z</dcterms:created>
  <dcterms:modified xsi:type="dcterms:W3CDTF">2019-01-22T09:28:00Z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2018-10-07T00:00:00Z</vt:filetime>
  </property>
</Properties>
</file>