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E" w:rsidRDefault="00CA758E" w:rsidP="00DB5814">
      <w:pPr>
        <w:pStyle w:val="Tekstpodstawowy"/>
        <w:jc w:val="both"/>
        <w:rPr>
          <w:rFonts w:ascii="Times New Roman"/>
        </w:rPr>
      </w:pPr>
    </w:p>
    <w:p w:rsidR="00283BF7" w:rsidRPr="00423DAA" w:rsidRDefault="00AC7F31" w:rsidP="00423DAA">
      <w:pPr>
        <w:pStyle w:val="Nagwek1"/>
        <w:tabs>
          <w:tab w:val="left" w:pos="5940"/>
        </w:tabs>
        <w:spacing w:before="196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3D73B8" w:rsidRDefault="001F5D1D" w:rsidP="00DB5814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423DAA">
        <w:rPr>
          <w:sz w:val="22"/>
          <w:szCs w:val="22"/>
          <w:lang w:val="pl-PL"/>
        </w:rPr>
        <w:t xml:space="preserve">Specjalny prądoprzewodzący produkt poliuretanowy na bazie wody do długotrwałego zabezpieczenia podłóg elastycznych oraz </w:t>
      </w:r>
      <w:r w:rsidR="00330B98" w:rsidRPr="00423DAA">
        <w:rPr>
          <w:sz w:val="22"/>
          <w:szCs w:val="22"/>
          <w:lang w:val="pl-PL"/>
        </w:rPr>
        <w:t xml:space="preserve">żywic </w:t>
      </w:r>
      <w:r w:rsidRPr="00423DAA">
        <w:rPr>
          <w:sz w:val="22"/>
          <w:szCs w:val="22"/>
          <w:lang w:val="pl-PL"/>
        </w:rPr>
        <w:t xml:space="preserve">epoksydowych. </w:t>
      </w:r>
      <w:r w:rsidR="00AE13DA">
        <w:rPr>
          <w:sz w:val="22"/>
          <w:szCs w:val="22"/>
          <w:lang w:val="pl-PL"/>
        </w:rPr>
        <w:t xml:space="preserve">Z wysoką przewodnością poziomą i pionową do renowacji prądoprzewodzących podłóg przed wykończeniem ESD Top Coat.  </w:t>
      </w:r>
      <w:r w:rsidRPr="00423DAA">
        <w:rPr>
          <w:sz w:val="22"/>
          <w:szCs w:val="22"/>
          <w:lang w:val="pl-PL"/>
        </w:rPr>
        <w:t xml:space="preserve">Spełnia normy EN 61340-5-1, ANSI.ESD S20.20 (IEC 61340-4-1,4-5, ANSI S7.1, ESD STM97.1), </w:t>
      </w:r>
      <w:r w:rsidR="00AE13DA">
        <w:rPr>
          <w:sz w:val="22"/>
          <w:szCs w:val="22"/>
          <w:lang w:val="pl-PL"/>
        </w:rPr>
        <w:t xml:space="preserve">a także wymagania dot. stref zapobiegania wybuchom zgodnie z normą </w:t>
      </w:r>
      <w:r w:rsidRPr="00423DAA">
        <w:rPr>
          <w:sz w:val="22"/>
          <w:szCs w:val="22"/>
          <w:lang w:val="pl-PL"/>
        </w:rPr>
        <w:t xml:space="preserve">TRBS. Tworzy powłokę odporną na ścieranie oraz działanie </w:t>
      </w:r>
      <w:r w:rsidR="00A53790">
        <w:rPr>
          <w:sz w:val="22"/>
          <w:szCs w:val="22"/>
          <w:lang w:val="pl-PL"/>
        </w:rPr>
        <w:t>bezbarwnych środków chemicznych</w:t>
      </w:r>
      <w:r w:rsidR="00330B98" w:rsidRPr="00423DAA">
        <w:rPr>
          <w:sz w:val="22"/>
          <w:szCs w:val="22"/>
          <w:lang w:val="pl-PL"/>
        </w:rPr>
        <w:t xml:space="preserve">. </w:t>
      </w:r>
      <w:r w:rsidRPr="00423DAA">
        <w:rPr>
          <w:sz w:val="22"/>
          <w:szCs w:val="22"/>
          <w:lang w:val="pl-PL"/>
        </w:rPr>
        <w:t xml:space="preserve">Wyłącznie do użytku przez przeszkolonych fachowców. </w:t>
      </w:r>
    </w:p>
    <w:p w:rsidR="006254C4" w:rsidRPr="00423DAA" w:rsidRDefault="006254C4" w:rsidP="006254C4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 w:rsidR="001B3EE3">
        <w:rPr>
          <w:sz w:val="22"/>
          <w:szCs w:val="22"/>
          <w:lang w:val="pl-PL"/>
        </w:rPr>
        <w:t>Łatwa aplikacja, doskonała przyczepność, wysoka zawartość części stałych, nie żółknie.</w:t>
      </w:r>
    </w:p>
    <w:p w:rsidR="00330B98" w:rsidRPr="00423DAA" w:rsidRDefault="00330B98" w:rsidP="00DB5814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423DAA">
        <w:rPr>
          <w:sz w:val="22"/>
          <w:szCs w:val="22"/>
          <w:lang w:val="pl-PL"/>
        </w:rPr>
        <w:t>Certyfikowany przez GOD-MIN Mernoki Kft.- GOD-MIN Laboratory, Węgry</w:t>
      </w:r>
    </w:p>
    <w:p w:rsidR="00CA758E" w:rsidRPr="004C2970" w:rsidRDefault="00CA758E" w:rsidP="00DB5814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DB5814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B63576" w:rsidRPr="00A64644" w:rsidRDefault="00330B98" w:rsidP="00DB5814">
      <w:pPr>
        <w:pStyle w:val="Tekstpodstawowy"/>
        <w:spacing w:before="115"/>
        <w:ind w:left="736" w:right="246"/>
        <w:jc w:val="both"/>
        <w:rPr>
          <w:sz w:val="22"/>
          <w:lang w:val="pl-PL"/>
        </w:rPr>
      </w:pPr>
      <w:r>
        <w:rPr>
          <w:sz w:val="22"/>
          <w:lang w:val="pl-PL"/>
        </w:rPr>
        <w:t>Prądoprzewodzące wykładziny el</w:t>
      </w:r>
      <w:r w:rsidR="00690588">
        <w:rPr>
          <w:sz w:val="22"/>
          <w:lang w:val="pl-PL"/>
        </w:rPr>
        <w:t>astyczne oraz żywice epoksydowe</w:t>
      </w:r>
      <w:r>
        <w:rPr>
          <w:sz w:val="22"/>
          <w:lang w:val="pl-PL"/>
        </w:rPr>
        <w:t xml:space="preserve"> o gładkiej strukturze. </w:t>
      </w:r>
    </w:p>
    <w:p w:rsidR="003902F3" w:rsidRDefault="003902F3" w:rsidP="00DB5814">
      <w:pPr>
        <w:pStyle w:val="Tekstpodstawowy"/>
        <w:spacing w:before="115"/>
        <w:ind w:left="736" w:right="246"/>
        <w:jc w:val="both"/>
        <w:rPr>
          <w:sz w:val="22"/>
          <w:lang w:val="pl-PL"/>
        </w:rPr>
      </w:pPr>
      <w:r w:rsidRPr="00A64644">
        <w:rPr>
          <w:sz w:val="22"/>
          <w:lang w:val="pl-PL"/>
        </w:rPr>
        <w:t>Prosimy zwrócić uwagę na nasze zalecenia techniczne dot. podłóg i budynków na stronie</w:t>
      </w:r>
      <w:r w:rsidR="004D5DCD">
        <w:rPr>
          <w:sz w:val="22"/>
          <w:lang w:val="pl-PL"/>
        </w:rPr>
        <w:t xml:space="preserve">                      </w:t>
      </w:r>
      <w:r w:rsidRPr="00A64644">
        <w:rPr>
          <w:sz w:val="22"/>
          <w:lang w:val="pl-PL"/>
        </w:rPr>
        <w:t xml:space="preserve"> </w:t>
      </w:r>
      <w:hyperlink r:id="rId7" w:history="1">
        <w:r w:rsidR="003920DA" w:rsidRPr="00C95B76">
          <w:rPr>
            <w:rStyle w:val="Hipercze"/>
            <w:sz w:val="22"/>
            <w:lang w:val="pl-PL"/>
          </w:rPr>
          <w:t>www.dr-schutz.com</w:t>
        </w:r>
      </w:hyperlink>
      <w:r w:rsidRPr="00A64644">
        <w:rPr>
          <w:sz w:val="22"/>
          <w:lang w:val="pl-PL"/>
        </w:rPr>
        <w:t>.</w:t>
      </w:r>
    </w:p>
    <w:p w:rsidR="003920DA" w:rsidRPr="00A64644" w:rsidRDefault="003920DA" w:rsidP="00DB5814">
      <w:pPr>
        <w:pStyle w:val="Tekstpodstawowy"/>
        <w:spacing w:before="115"/>
        <w:ind w:left="736" w:right="246"/>
        <w:jc w:val="both"/>
        <w:rPr>
          <w:sz w:val="22"/>
          <w:lang w:val="pl-PL"/>
        </w:rPr>
      </w:pPr>
    </w:p>
    <w:p w:rsidR="00E04802" w:rsidRPr="00423DAA" w:rsidRDefault="00AC7F31" w:rsidP="00423DAA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B01269" w:rsidRPr="005962E8" w:rsidRDefault="00330B98" w:rsidP="00DB5814">
      <w:pPr>
        <w:ind w:left="720"/>
        <w:jc w:val="both"/>
        <w:rPr>
          <w:lang w:val="pl-PL"/>
        </w:rPr>
      </w:pPr>
      <w:r>
        <w:rPr>
          <w:lang w:val="pl-PL"/>
        </w:rPr>
        <w:t xml:space="preserve">Dokładnie wymieszać ESD </w:t>
      </w:r>
      <w:r w:rsidR="001B3EE3">
        <w:rPr>
          <w:lang w:val="pl-PL"/>
        </w:rPr>
        <w:t>Bas</w:t>
      </w:r>
      <w:r>
        <w:rPr>
          <w:lang w:val="pl-PL"/>
        </w:rPr>
        <w:t xml:space="preserve">coat przed dodaniem utwardzacza Crosslinker M. Dodać utwardzacz do lakieru w proporcji 1:10 i ponownie dokładnie wymieszać. Pozostawić roztwór na 10 min i ponownie wymieszać, produkt jest gotowy do użytku. Nie należy przygotowywać więcej roztworu niż można zużyć w 2 godziny </w:t>
      </w:r>
      <w:r w:rsidRPr="00330B98">
        <w:rPr>
          <w:lang w:val="pl-PL"/>
        </w:rPr>
        <w:t>(w temperaturze 20 ° C)</w:t>
      </w:r>
      <w:r w:rsidR="001B3EE3">
        <w:rPr>
          <w:lang w:val="pl-PL"/>
        </w:rPr>
        <w:t>. Rozprowadzić dwie warstwy</w:t>
      </w:r>
      <w:r>
        <w:rPr>
          <w:lang w:val="pl-PL"/>
        </w:rPr>
        <w:t xml:space="preserve"> </w:t>
      </w:r>
      <w:r w:rsidR="001B3EE3">
        <w:rPr>
          <w:lang w:val="pl-PL"/>
        </w:rPr>
        <w:t>ESD Base</w:t>
      </w:r>
      <w:r w:rsidR="005962E8">
        <w:rPr>
          <w:lang w:val="pl-PL"/>
        </w:rPr>
        <w:t>coat (przy minimum 15</w:t>
      </w:r>
      <w:r w:rsidR="005962E8" w:rsidRPr="00B0505F">
        <w:rPr>
          <w:lang w:val="pl-PL"/>
        </w:rPr>
        <w:t>° C</w:t>
      </w:r>
      <w:r w:rsidR="005962E8">
        <w:rPr>
          <w:lang w:val="pl-PL"/>
        </w:rPr>
        <w:t xml:space="preserve">) na uprzednio profesjonalnie przygotowaną powierzchnię z użyciem wałków </w:t>
      </w:r>
      <w:r w:rsidR="005962E8" w:rsidRPr="005962E8">
        <w:rPr>
          <w:b/>
          <w:lang w:val="pl-PL"/>
        </w:rPr>
        <w:t>Dr.Schutz Aquatop</w:t>
      </w:r>
      <w:r w:rsidR="005962E8">
        <w:rPr>
          <w:b/>
          <w:lang w:val="pl-PL"/>
        </w:rPr>
        <w:t xml:space="preserve"> </w:t>
      </w:r>
      <w:r w:rsidR="005962E8" w:rsidRPr="005962E8">
        <w:rPr>
          <w:lang w:val="pl-PL"/>
        </w:rPr>
        <w:t xml:space="preserve">(prosimy </w:t>
      </w:r>
      <w:r w:rsidR="003B202D">
        <w:rPr>
          <w:lang w:val="pl-PL"/>
        </w:rPr>
        <w:t xml:space="preserve">         </w:t>
      </w:r>
      <w:r w:rsidR="005962E8" w:rsidRPr="005962E8">
        <w:rPr>
          <w:lang w:val="pl-PL"/>
        </w:rPr>
        <w:t>o zapoznanie się z naszymi Informacjami technicznymi "Przygotowanie podłoży")</w:t>
      </w:r>
      <w:r w:rsidR="005962E8">
        <w:rPr>
          <w:lang w:val="pl-PL"/>
        </w:rPr>
        <w:t>.</w:t>
      </w:r>
    </w:p>
    <w:p w:rsidR="0031262A" w:rsidRDefault="0031262A" w:rsidP="00DB5814">
      <w:pPr>
        <w:ind w:left="720"/>
        <w:jc w:val="both"/>
        <w:rPr>
          <w:lang w:val="pl-PL"/>
        </w:rPr>
      </w:pPr>
    </w:p>
    <w:p w:rsidR="0031262A" w:rsidRDefault="0031262A" w:rsidP="00DB5814">
      <w:pPr>
        <w:ind w:left="720"/>
        <w:jc w:val="both"/>
        <w:rPr>
          <w:lang w:val="pl-PL"/>
        </w:rPr>
      </w:pPr>
      <w:r w:rsidRPr="0031262A">
        <w:rPr>
          <w:b/>
          <w:u w:val="single"/>
          <w:lang w:val="pl-PL"/>
        </w:rPr>
        <w:t>Uwaga</w:t>
      </w:r>
      <w:r>
        <w:rPr>
          <w:lang w:val="pl-PL"/>
        </w:rPr>
        <w:t>:</w:t>
      </w:r>
    </w:p>
    <w:p w:rsidR="0031262A" w:rsidRDefault="001B3EE3" w:rsidP="00DB5814">
      <w:pPr>
        <w:ind w:left="720"/>
        <w:jc w:val="both"/>
        <w:rPr>
          <w:lang w:val="pl-PL"/>
        </w:rPr>
      </w:pPr>
      <w:r>
        <w:rPr>
          <w:lang w:val="pl-PL"/>
        </w:rPr>
        <w:t>- przed</w:t>
      </w:r>
      <w:r w:rsidR="0031262A">
        <w:rPr>
          <w:lang w:val="pl-PL"/>
        </w:rPr>
        <w:t xml:space="preserve"> aplikacją lakieru podłoga musi być</w:t>
      </w:r>
      <w:r w:rsidR="005962E8">
        <w:rPr>
          <w:lang w:val="pl-PL"/>
        </w:rPr>
        <w:t xml:space="preserve"> profesjonalnie przygotowana i przeszlifowana, </w:t>
      </w:r>
      <w:r w:rsidR="0031262A">
        <w:rPr>
          <w:lang w:val="pl-PL"/>
        </w:rPr>
        <w:t xml:space="preserve"> czysta, wolna od tłuszczów, olejów, wosków i pyłu</w:t>
      </w:r>
      <w:r w:rsidR="00FB60C2">
        <w:rPr>
          <w:lang w:val="pl-PL"/>
        </w:rPr>
        <w:t xml:space="preserve"> ** </w:t>
      </w:r>
      <w:r w:rsidR="0031262A">
        <w:rPr>
          <w:lang w:val="pl-PL"/>
        </w:rPr>
        <w:t>.</w:t>
      </w:r>
    </w:p>
    <w:p w:rsidR="005962E8" w:rsidRDefault="005962E8" w:rsidP="00DB5814">
      <w:pPr>
        <w:ind w:left="720"/>
        <w:jc w:val="both"/>
        <w:rPr>
          <w:lang w:val="pl-PL"/>
        </w:rPr>
      </w:pPr>
      <w:r>
        <w:rPr>
          <w:lang w:val="pl-PL"/>
        </w:rPr>
        <w:t xml:space="preserve">- </w:t>
      </w:r>
      <w:r w:rsidR="004D5DCD">
        <w:rPr>
          <w:lang w:val="pl-PL"/>
        </w:rPr>
        <w:t>lekko widoczne ślady po prowadzeniu wałka</w:t>
      </w:r>
      <w:r w:rsidRPr="005962E8">
        <w:rPr>
          <w:lang w:val="pl-PL"/>
        </w:rPr>
        <w:t xml:space="preserve"> mogą być spowodowane przez szkodliwe warunki środowiskowe, takie jak wilgotność, temperatura i kolor podłogi, ale nie ma to wpływu na właściwości przewodnictwa systemu.</w:t>
      </w:r>
    </w:p>
    <w:p w:rsidR="0031262A" w:rsidRDefault="0031262A" w:rsidP="00DB5814">
      <w:pPr>
        <w:ind w:left="720"/>
        <w:jc w:val="both"/>
        <w:rPr>
          <w:lang w:val="pl-PL"/>
        </w:rPr>
      </w:pPr>
      <w:r>
        <w:rPr>
          <w:lang w:val="pl-PL"/>
        </w:rPr>
        <w:t xml:space="preserve">- temperatura lakieru oraz podłoża musi wynosić co najmniej 15 </w:t>
      </w:r>
      <w:r w:rsidRPr="00B0505F">
        <w:rPr>
          <w:lang w:val="pl-PL"/>
        </w:rPr>
        <w:t>° C</w:t>
      </w:r>
      <w:r>
        <w:rPr>
          <w:lang w:val="pl-PL"/>
        </w:rPr>
        <w:t xml:space="preserve"> podczas aplikacji oraz schnięcia.</w:t>
      </w:r>
    </w:p>
    <w:p w:rsidR="0031262A" w:rsidRDefault="0031262A" w:rsidP="00DB5814">
      <w:pPr>
        <w:ind w:left="720"/>
        <w:jc w:val="both"/>
        <w:rPr>
          <w:lang w:val="pl-PL"/>
        </w:rPr>
      </w:pPr>
      <w:r>
        <w:rPr>
          <w:lang w:val="pl-PL"/>
        </w:rPr>
        <w:t>- należy przestrzegać zasad technicznych.</w:t>
      </w:r>
    </w:p>
    <w:p w:rsidR="00B01269" w:rsidRDefault="00B01269" w:rsidP="00DB5814">
      <w:pPr>
        <w:ind w:left="720"/>
        <w:jc w:val="both"/>
        <w:rPr>
          <w:lang w:val="pl-PL"/>
        </w:rPr>
      </w:pPr>
    </w:p>
    <w:p w:rsidR="00B01269" w:rsidRPr="004C2970" w:rsidRDefault="00B01269" w:rsidP="00DB5814">
      <w:pPr>
        <w:pStyle w:val="Nagwek1"/>
        <w:spacing w:before="182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B01269" w:rsidRDefault="00B01269" w:rsidP="00DB5814">
      <w:pPr>
        <w:pStyle w:val="Tekstpodstawowy"/>
        <w:ind w:left="736"/>
        <w:jc w:val="both"/>
        <w:rPr>
          <w:lang w:val="pl-PL"/>
        </w:rPr>
      </w:pPr>
    </w:p>
    <w:p w:rsidR="00683643" w:rsidRDefault="00C94015" w:rsidP="00DB5814">
      <w:pPr>
        <w:pStyle w:val="Tekstpodstawowy"/>
        <w:ind w:left="736"/>
        <w:jc w:val="both"/>
        <w:rPr>
          <w:sz w:val="22"/>
        </w:rPr>
      </w:pPr>
      <w:r>
        <w:rPr>
          <w:sz w:val="22"/>
        </w:rPr>
        <w:t>ok. 50ml/m² (20 m²/l)</w:t>
      </w:r>
      <w:r w:rsidR="005962E8">
        <w:rPr>
          <w:sz w:val="22"/>
        </w:rPr>
        <w:t xml:space="preserve"> na warstwę</w:t>
      </w:r>
      <w:r w:rsidR="00CB56D2">
        <w:rPr>
          <w:sz w:val="22"/>
        </w:rPr>
        <w:t>.</w:t>
      </w:r>
    </w:p>
    <w:p w:rsidR="00654641" w:rsidRDefault="00654641" w:rsidP="00DB5814">
      <w:pPr>
        <w:pStyle w:val="Tekstpodstawowy"/>
        <w:spacing w:before="3"/>
        <w:jc w:val="both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423DAA" w:rsidRDefault="00423DAA" w:rsidP="00DB5814">
      <w:pPr>
        <w:pStyle w:val="Tekstpodstawowy"/>
        <w:spacing w:before="3"/>
        <w:ind w:firstLine="102"/>
        <w:jc w:val="both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423DAA" w:rsidRDefault="00423DAA" w:rsidP="00DB5814">
      <w:pPr>
        <w:pStyle w:val="Tekstpodstawowy"/>
        <w:spacing w:before="3"/>
        <w:ind w:firstLine="102"/>
        <w:jc w:val="both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1B3EE3" w:rsidRDefault="001B3EE3" w:rsidP="00DB5814">
      <w:pPr>
        <w:pStyle w:val="Tekstpodstawowy"/>
        <w:spacing w:before="3"/>
        <w:ind w:firstLine="102"/>
        <w:jc w:val="both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423DAA" w:rsidRDefault="00423DAA" w:rsidP="00DB5814">
      <w:pPr>
        <w:pStyle w:val="Tekstpodstawowy"/>
        <w:spacing w:before="3"/>
        <w:ind w:firstLine="102"/>
        <w:jc w:val="both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CB56D2" w:rsidRDefault="00CB56D2" w:rsidP="00423DAA">
      <w:pPr>
        <w:pStyle w:val="Tekstpodstawowy"/>
        <w:spacing w:before="3" w:line="360" w:lineRule="auto"/>
        <w:ind w:firstLine="102"/>
        <w:jc w:val="both"/>
        <w:rPr>
          <w:b/>
          <w:color w:val="1F497D" w:themeColor="text2"/>
          <w:sz w:val="24"/>
          <w:lang w:val="pl-PL"/>
        </w:rPr>
      </w:pPr>
      <w:r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5  </w:t>
      </w:r>
      <w:r>
        <w:rPr>
          <w:b/>
          <w:color w:val="1F497D" w:themeColor="text2"/>
          <w:sz w:val="24"/>
          <w:lang w:val="pl-PL"/>
        </w:rPr>
        <w:t>CZAS SCHNIĘCIA</w:t>
      </w:r>
    </w:p>
    <w:p w:rsidR="00CB56D2" w:rsidRPr="00BB3924" w:rsidRDefault="00CB56D2" w:rsidP="00DB5814">
      <w:pPr>
        <w:pStyle w:val="Tekstpodstawowy"/>
        <w:spacing w:before="3"/>
        <w:ind w:left="720" w:firstLine="2"/>
        <w:jc w:val="both"/>
        <w:rPr>
          <w:sz w:val="22"/>
          <w:szCs w:val="22"/>
          <w:lang w:val="pl-PL"/>
        </w:rPr>
      </w:pPr>
      <w:r w:rsidRPr="00BB3924">
        <w:rPr>
          <w:sz w:val="22"/>
          <w:szCs w:val="22"/>
          <w:lang w:val="pl-PL"/>
        </w:rPr>
        <w:t xml:space="preserve">Można chodzić </w:t>
      </w:r>
      <w:r w:rsidR="005962E8" w:rsidRPr="00BB3924">
        <w:rPr>
          <w:sz w:val="22"/>
          <w:szCs w:val="22"/>
          <w:lang w:val="pl-PL"/>
        </w:rPr>
        <w:t>ostrożnie</w:t>
      </w:r>
      <w:r w:rsidR="00654641" w:rsidRPr="00BB3924">
        <w:rPr>
          <w:sz w:val="22"/>
          <w:szCs w:val="22"/>
          <w:lang w:val="pl-PL"/>
        </w:rPr>
        <w:t xml:space="preserve"> </w:t>
      </w:r>
      <w:r w:rsidR="001B3EE3" w:rsidRPr="00BB3924">
        <w:rPr>
          <w:sz w:val="22"/>
          <w:szCs w:val="22"/>
          <w:lang w:val="pl-PL"/>
        </w:rPr>
        <w:t xml:space="preserve">i nakładać drugą powłokę </w:t>
      </w:r>
      <w:r w:rsidR="005962E8" w:rsidRPr="00BB3924">
        <w:rPr>
          <w:sz w:val="22"/>
          <w:szCs w:val="22"/>
          <w:lang w:val="pl-PL"/>
        </w:rPr>
        <w:t>po upływie</w:t>
      </w:r>
      <w:r w:rsidR="001B3EE3" w:rsidRPr="00BB3924">
        <w:rPr>
          <w:sz w:val="22"/>
          <w:szCs w:val="22"/>
          <w:lang w:val="pl-PL"/>
        </w:rPr>
        <w:t xml:space="preserve"> ok. </w:t>
      </w:r>
      <w:r w:rsidR="00654641" w:rsidRPr="00BB3924">
        <w:rPr>
          <w:sz w:val="22"/>
          <w:szCs w:val="22"/>
          <w:lang w:val="pl-PL"/>
        </w:rPr>
        <w:t>2 godzin</w:t>
      </w:r>
      <w:r w:rsidR="005962E8" w:rsidRPr="00BB3924">
        <w:rPr>
          <w:sz w:val="22"/>
          <w:szCs w:val="22"/>
          <w:lang w:val="pl-PL"/>
        </w:rPr>
        <w:t xml:space="preserve"> od nałożenia ostatniej powłoki</w:t>
      </w:r>
      <w:r w:rsidR="001B3EE3" w:rsidRPr="00BB3924">
        <w:rPr>
          <w:sz w:val="22"/>
          <w:szCs w:val="22"/>
          <w:lang w:val="pl-PL"/>
        </w:rPr>
        <w:t>, lecz nie dłużej niż 12 godzin</w:t>
      </w:r>
      <w:r w:rsidRPr="00BB3924">
        <w:rPr>
          <w:sz w:val="22"/>
          <w:szCs w:val="22"/>
          <w:lang w:val="pl-PL"/>
        </w:rPr>
        <w:t>.</w:t>
      </w:r>
      <w:r w:rsidR="001B3EE3" w:rsidRPr="00BB3924">
        <w:rPr>
          <w:sz w:val="22"/>
          <w:szCs w:val="22"/>
          <w:lang w:val="pl-PL"/>
        </w:rPr>
        <w:t xml:space="preserve"> W przypadku schnięcia przez czas dłuższy niż 12 godzin, pierwszą warstwę należy delikatnie </w:t>
      </w:r>
      <w:r w:rsidR="00BB3924" w:rsidRPr="00BB3924">
        <w:rPr>
          <w:sz w:val="22"/>
          <w:szCs w:val="22"/>
          <w:lang w:val="pl-PL"/>
        </w:rPr>
        <w:t>przeszlifować</w:t>
      </w:r>
      <w:r w:rsidR="00431CAB" w:rsidRPr="00BB3924">
        <w:rPr>
          <w:sz w:val="22"/>
          <w:szCs w:val="22"/>
          <w:lang w:val="pl-PL"/>
        </w:rPr>
        <w:t>(20° C przy względnej wilgotności powietrza 50% i wentylacji)</w:t>
      </w:r>
      <w:r w:rsidR="00007154" w:rsidRPr="00BB3924">
        <w:rPr>
          <w:sz w:val="22"/>
          <w:szCs w:val="22"/>
          <w:lang w:val="pl-PL"/>
        </w:rPr>
        <w:t>.</w:t>
      </w:r>
    </w:p>
    <w:p w:rsidR="00283BF7" w:rsidRDefault="00283BF7" w:rsidP="00DB5814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</w:p>
    <w:p w:rsidR="00A73A51" w:rsidRDefault="00283BF7" w:rsidP="00423DAA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  <w:r w:rsidRPr="00283BF7">
        <w:rPr>
          <w:sz w:val="22"/>
          <w:lang w:val="pl-PL"/>
        </w:rPr>
        <w:t>Niskie temperatury, wysoka wilgotność i słaba wentylacja mogą wydłużyć czas schnięcia.</w:t>
      </w:r>
      <w:r w:rsidR="00A73A51">
        <w:rPr>
          <w:sz w:val="22"/>
          <w:lang w:val="pl-PL"/>
        </w:rPr>
        <w:t xml:space="preserve"> Należy</w:t>
      </w:r>
      <w:r w:rsidR="00007154">
        <w:rPr>
          <w:sz w:val="22"/>
          <w:lang w:val="pl-PL"/>
        </w:rPr>
        <w:t xml:space="preserve"> powstrzymać się przed układaniem</w:t>
      </w:r>
      <w:r w:rsidR="00A73A51">
        <w:rPr>
          <w:sz w:val="22"/>
          <w:lang w:val="pl-PL"/>
        </w:rPr>
        <w:t xml:space="preserve"> dywanów </w:t>
      </w:r>
      <w:r w:rsidR="004D5DCD">
        <w:rPr>
          <w:sz w:val="22"/>
          <w:lang w:val="pl-PL"/>
        </w:rPr>
        <w:t xml:space="preserve">i innych przykryć na podłogę </w:t>
      </w:r>
      <w:r w:rsidR="00A73A51">
        <w:rPr>
          <w:sz w:val="22"/>
          <w:lang w:val="pl-PL"/>
        </w:rPr>
        <w:t xml:space="preserve">w pierwszych 10-14 dniach. Meble można ostrożnie umieścić. W pierwszych trzech dniach nie można myć podłogi. </w:t>
      </w:r>
    </w:p>
    <w:p w:rsidR="00A73A51" w:rsidRDefault="00A73A51" w:rsidP="00DB5814">
      <w:pPr>
        <w:pStyle w:val="Tekstpodstawowy"/>
        <w:spacing w:before="3"/>
        <w:jc w:val="both"/>
        <w:rPr>
          <w:sz w:val="22"/>
          <w:lang w:val="pl-PL"/>
        </w:rPr>
      </w:pPr>
    </w:p>
    <w:p w:rsidR="00A73A51" w:rsidRDefault="00A73A51" w:rsidP="00DB5814">
      <w:pPr>
        <w:pStyle w:val="Tekstpodstawowy"/>
        <w:spacing w:before="3" w:line="360" w:lineRule="auto"/>
        <w:ind w:firstLine="102"/>
        <w:jc w:val="both"/>
        <w:rPr>
          <w:b/>
          <w:color w:val="1F497D" w:themeColor="text2"/>
          <w:sz w:val="24"/>
          <w:lang w:val="pl-PL"/>
        </w:rPr>
      </w:pPr>
      <w:r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6</w:t>
      </w:r>
      <w:r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>
        <w:rPr>
          <w:b/>
          <w:color w:val="1F497D" w:themeColor="text2"/>
          <w:sz w:val="24"/>
          <w:lang w:val="pl-PL"/>
        </w:rPr>
        <w:t>KONSERWACJA</w:t>
      </w:r>
    </w:p>
    <w:p w:rsidR="00CB56D2" w:rsidRDefault="00A73A51" w:rsidP="00BB3924">
      <w:pPr>
        <w:pStyle w:val="Tekstpodstawowy"/>
        <w:spacing w:before="3"/>
        <w:jc w:val="both"/>
        <w:rPr>
          <w:sz w:val="22"/>
          <w:lang w:val="pl-PL"/>
        </w:rPr>
      </w:pPr>
      <w:r>
        <w:rPr>
          <w:sz w:val="22"/>
          <w:lang w:val="pl-PL"/>
        </w:rPr>
        <w:tab/>
      </w:r>
      <w:r w:rsidR="004D5DCD">
        <w:rPr>
          <w:sz w:val="22"/>
          <w:lang w:val="pl-PL"/>
        </w:rPr>
        <w:t xml:space="preserve"> Dr.Schutz ESD </w:t>
      </w:r>
      <w:proofErr w:type="spellStart"/>
      <w:r w:rsidR="004D5DCD">
        <w:rPr>
          <w:sz w:val="22"/>
          <w:lang w:val="pl-PL"/>
        </w:rPr>
        <w:t>FloorCleaner</w:t>
      </w:r>
      <w:proofErr w:type="spellEnd"/>
      <w:r w:rsidR="00BB3924">
        <w:rPr>
          <w:sz w:val="22"/>
          <w:lang w:val="pl-PL"/>
        </w:rPr>
        <w:t>.</w:t>
      </w:r>
    </w:p>
    <w:p w:rsidR="00DB5814" w:rsidRPr="00CB56D2" w:rsidRDefault="00DB5814" w:rsidP="00DB5814">
      <w:pPr>
        <w:pStyle w:val="Tekstpodstawowy"/>
        <w:spacing w:before="3"/>
        <w:ind w:left="720"/>
        <w:jc w:val="both"/>
        <w:rPr>
          <w:sz w:val="32"/>
          <w:lang w:val="pl-PL"/>
        </w:rPr>
      </w:pPr>
    </w:p>
    <w:p w:rsidR="00B01269" w:rsidRPr="004C2970" w:rsidRDefault="009B0C76" w:rsidP="00DB5814">
      <w:pPr>
        <w:pStyle w:val="Nagwek1"/>
        <w:spacing w:before="51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BB3924" w:rsidRDefault="004D5DCD" w:rsidP="00DB5814">
      <w:pPr>
        <w:pStyle w:val="Tekstpodstawowy"/>
        <w:spacing w:before="113"/>
        <w:ind w:left="736"/>
        <w:jc w:val="both"/>
        <w:rPr>
          <w:sz w:val="22"/>
          <w:lang w:val="pl-PL"/>
        </w:rPr>
      </w:pPr>
      <w:r>
        <w:rPr>
          <w:lang w:val="pl-PL"/>
        </w:rPr>
        <w:t xml:space="preserve">ESD </w:t>
      </w:r>
      <w:proofErr w:type="spellStart"/>
      <w:r>
        <w:rPr>
          <w:lang w:val="pl-PL"/>
        </w:rPr>
        <w:t>BaseC</w:t>
      </w:r>
      <w:r w:rsidR="00DB5814">
        <w:rPr>
          <w:lang w:val="pl-PL"/>
        </w:rPr>
        <w:t>oat</w:t>
      </w:r>
      <w:proofErr w:type="spellEnd"/>
      <w:r w:rsidR="00DB5814">
        <w:rPr>
          <w:lang w:val="pl-PL"/>
        </w:rPr>
        <w:t xml:space="preserve"> </w:t>
      </w:r>
      <w:r w:rsidR="00B01269" w:rsidRPr="00A64644">
        <w:rPr>
          <w:sz w:val="22"/>
          <w:lang w:val="pl-PL"/>
        </w:rPr>
        <w:t>powini</w:t>
      </w:r>
      <w:r w:rsidR="00DB5814">
        <w:rPr>
          <w:sz w:val="22"/>
          <w:lang w:val="pl-PL"/>
        </w:rPr>
        <w:t>en być magazynowany w suchym i c</w:t>
      </w:r>
      <w:r w:rsidR="00B01269" w:rsidRPr="00A64644">
        <w:rPr>
          <w:sz w:val="22"/>
          <w:lang w:val="pl-PL"/>
        </w:rPr>
        <w:t>hłodnym miejscu w szczelnie zamkniętym opakowaniu</w:t>
      </w:r>
      <w:r w:rsidR="0056699A" w:rsidRPr="00A64644">
        <w:rPr>
          <w:sz w:val="22"/>
          <w:lang w:val="pl-PL"/>
        </w:rPr>
        <w:t xml:space="preserve"> maksymalnie </w:t>
      </w:r>
      <w:r w:rsidR="009B0C76" w:rsidRPr="00A64644">
        <w:rPr>
          <w:sz w:val="22"/>
          <w:lang w:val="pl-PL"/>
        </w:rPr>
        <w:t>12 miesięcy</w:t>
      </w:r>
      <w:r w:rsidR="0056699A" w:rsidRPr="00A64644">
        <w:rPr>
          <w:sz w:val="22"/>
          <w:lang w:val="pl-PL"/>
        </w:rPr>
        <w:t xml:space="preserve"> od daty produkcji</w:t>
      </w:r>
      <w:r w:rsidR="00B01269" w:rsidRPr="00A64644">
        <w:rPr>
          <w:sz w:val="22"/>
          <w:lang w:val="pl-PL"/>
        </w:rPr>
        <w:t>.</w:t>
      </w:r>
      <w:r w:rsidR="00DB5814">
        <w:rPr>
          <w:sz w:val="22"/>
          <w:lang w:val="pl-PL"/>
        </w:rPr>
        <w:t xml:space="preserve"> Chronić przed mrozem.</w:t>
      </w:r>
      <w:r w:rsidR="00B01269" w:rsidRPr="00A64644">
        <w:rPr>
          <w:sz w:val="22"/>
          <w:lang w:val="pl-PL"/>
        </w:rPr>
        <w:t xml:space="preserve"> </w:t>
      </w:r>
      <w:r w:rsidR="00B352EB" w:rsidRPr="00A64644">
        <w:rPr>
          <w:sz w:val="22"/>
          <w:lang w:val="pl-PL"/>
        </w:rPr>
        <w:t>Produkt należy przechowywać w m</w:t>
      </w:r>
      <w:r w:rsidR="00A64644">
        <w:rPr>
          <w:sz w:val="22"/>
          <w:lang w:val="pl-PL"/>
        </w:rPr>
        <w:t xml:space="preserve">iejscu niedostępnym dla dzieci. </w:t>
      </w:r>
    </w:p>
    <w:p w:rsidR="00163478" w:rsidRPr="00A64644" w:rsidRDefault="0056699A" w:rsidP="00DB5814">
      <w:pPr>
        <w:pStyle w:val="Tekstpodstawowy"/>
        <w:spacing w:before="113"/>
        <w:ind w:left="736"/>
        <w:jc w:val="both"/>
        <w:rPr>
          <w:sz w:val="22"/>
          <w:lang w:val="pl-PL"/>
        </w:rPr>
      </w:pPr>
      <w:r w:rsidRPr="00A64644">
        <w:rPr>
          <w:sz w:val="22"/>
          <w:lang w:val="pl-PL"/>
        </w:rPr>
        <w:t xml:space="preserve">W przypadku przemrożenia/przegrzania i/lub przechowywania w otwartym opakowaniu w lakierze mogą pojawić się suche elementy – w takim przypadku należy je odseparować sitkiem.  </w:t>
      </w:r>
    </w:p>
    <w:p w:rsidR="00B4158C" w:rsidRDefault="00B4158C" w:rsidP="00DB5814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DB5814">
      <w:pPr>
        <w:pStyle w:val="Nagwek1"/>
        <w:spacing w:before="114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9B0C76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3902F3" w:rsidRPr="00F501C9" w:rsidRDefault="00B01269" w:rsidP="00DB5814">
      <w:pPr>
        <w:pStyle w:val="Tekstpodstawowy"/>
        <w:ind w:left="736"/>
        <w:jc w:val="both"/>
        <w:rPr>
          <w:sz w:val="22"/>
          <w:lang w:val="pl-PL"/>
        </w:rPr>
      </w:pPr>
      <w:r w:rsidRPr="00F501C9">
        <w:rPr>
          <w:sz w:val="22"/>
          <w:lang w:val="pl-PL"/>
        </w:rPr>
        <w:t xml:space="preserve">Skład: </w:t>
      </w:r>
      <w:r w:rsidR="00715569" w:rsidRPr="00F501C9">
        <w:rPr>
          <w:sz w:val="22"/>
          <w:lang w:val="pl-PL"/>
        </w:rPr>
        <w:t>woda, poliakr</w:t>
      </w:r>
      <w:r w:rsidR="00A97069" w:rsidRPr="00F501C9">
        <w:rPr>
          <w:sz w:val="22"/>
          <w:lang w:val="pl-PL"/>
        </w:rPr>
        <w:t>ylan, poliuretan</w:t>
      </w:r>
      <w:r w:rsidR="00715569" w:rsidRPr="00F501C9">
        <w:rPr>
          <w:sz w:val="22"/>
          <w:lang w:val="pl-PL"/>
        </w:rPr>
        <w:t>, kwas</w:t>
      </w:r>
      <w:r w:rsidR="00BB3924" w:rsidRPr="00F501C9">
        <w:rPr>
          <w:sz w:val="22"/>
          <w:lang w:val="pl-PL"/>
        </w:rPr>
        <w:t>y krzemowe</w:t>
      </w:r>
      <w:r w:rsidR="00715569" w:rsidRPr="00F501C9">
        <w:rPr>
          <w:sz w:val="22"/>
          <w:lang w:val="pl-PL"/>
        </w:rPr>
        <w:t>,</w:t>
      </w:r>
      <w:r w:rsidR="00BB3924" w:rsidRPr="00F501C9">
        <w:rPr>
          <w:sz w:val="22"/>
          <w:lang w:val="pl-PL"/>
        </w:rPr>
        <w:t xml:space="preserve"> eter glikolu</w:t>
      </w:r>
      <w:r w:rsidR="00431CAB" w:rsidRPr="00F501C9">
        <w:rPr>
          <w:sz w:val="22"/>
          <w:lang w:val="pl-PL"/>
        </w:rPr>
        <w:t>,</w:t>
      </w:r>
      <w:r w:rsidR="00715569" w:rsidRPr="00F501C9">
        <w:rPr>
          <w:sz w:val="22"/>
          <w:lang w:val="pl-PL"/>
        </w:rPr>
        <w:t xml:space="preserve"> woski, </w:t>
      </w:r>
      <w:r w:rsidR="003902F3" w:rsidRPr="00F501C9">
        <w:rPr>
          <w:sz w:val="22"/>
          <w:lang w:val="pl-PL"/>
        </w:rPr>
        <w:t xml:space="preserve">dodatki. Zawiera </w:t>
      </w:r>
      <w:r w:rsidR="00DB5814" w:rsidRPr="00F501C9">
        <w:rPr>
          <w:sz w:val="22"/>
          <w:lang w:val="pl-PL"/>
        </w:rPr>
        <w:t>1,2-benzoizotiazol</w:t>
      </w:r>
      <w:r w:rsidR="00A97069" w:rsidRPr="00F501C9">
        <w:rPr>
          <w:sz w:val="22"/>
          <w:lang w:val="pl-PL"/>
        </w:rPr>
        <w:t>-3(2H)-on</w:t>
      </w:r>
      <w:r w:rsidR="007E5BD3" w:rsidRPr="00F501C9">
        <w:rPr>
          <w:sz w:val="22"/>
          <w:lang w:val="pl-PL"/>
        </w:rPr>
        <w:t>. Może wywoływać reakcje alergiczne.</w:t>
      </w:r>
    </w:p>
    <w:p w:rsidR="00163478" w:rsidRPr="00F501C9" w:rsidRDefault="00163478" w:rsidP="00DB5814">
      <w:pPr>
        <w:pStyle w:val="Tekstpodstawowy"/>
        <w:ind w:left="736"/>
        <w:jc w:val="both"/>
        <w:rPr>
          <w:sz w:val="22"/>
          <w:lang w:val="pl-PL"/>
        </w:rPr>
      </w:pPr>
      <w:r w:rsidRPr="00F501C9">
        <w:rPr>
          <w:sz w:val="22"/>
          <w:lang w:val="pl-PL"/>
        </w:rPr>
        <w:t>voc</w:t>
      </w:r>
      <w:r w:rsidR="00BB3924" w:rsidRPr="00F501C9">
        <w:rPr>
          <w:sz w:val="22"/>
          <w:lang w:val="pl-PL"/>
        </w:rPr>
        <w:t xml:space="preserve"> (g /l) 6</w:t>
      </w:r>
      <w:r w:rsidR="00DB5814" w:rsidRPr="00F501C9">
        <w:rPr>
          <w:sz w:val="22"/>
          <w:lang w:val="pl-PL"/>
        </w:rPr>
        <w:t>1 w roztworze</w:t>
      </w:r>
      <w:r w:rsidR="00431CAB" w:rsidRPr="00F501C9">
        <w:rPr>
          <w:sz w:val="22"/>
          <w:lang w:val="pl-PL"/>
        </w:rPr>
        <w:t xml:space="preserve"> (ISO11890)</w:t>
      </w:r>
      <w:r w:rsidR="00A97069" w:rsidRPr="00F501C9">
        <w:rPr>
          <w:sz w:val="22"/>
          <w:lang w:val="pl-PL"/>
        </w:rPr>
        <w:t>/</w:t>
      </w:r>
      <w:r w:rsidR="00DB5814" w:rsidRPr="00F501C9">
        <w:rPr>
          <w:sz w:val="22"/>
          <w:lang w:val="pl-PL"/>
        </w:rPr>
        <w:t xml:space="preserve"> GISCODE: W3DD+ /</w:t>
      </w:r>
      <w:r w:rsidR="00A97069" w:rsidRPr="00F501C9">
        <w:rPr>
          <w:sz w:val="22"/>
          <w:lang w:val="pl-PL"/>
        </w:rPr>
        <w:t xml:space="preserve"> 2004/42/IIA(j)(140)</w:t>
      </w:r>
      <w:r w:rsidRPr="00F501C9">
        <w:rPr>
          <w:sz w:val="22"/>
          <w:lang w:val="pl-PL"/>
        </w:rPr>
        <w:t>140.</w:t>
      </w:r>
    </w:p>
    <w:p w:rsidR="00163478" w:rsidRPr="00F501C9" w:rsidRDefault="00163478" w:rsidP="00DB5814">
      <w:pPr>
        <w:pStyle w:val="Tekstpodstawowy"/>
        <w:ind w:left="736"/>
        <w:jc w:val="both"/>
        <w:rPr>
          <w:sz w:val="22"/>
          <w:lang w:val="pl-PL"/>
        </w:rPr>
      </w:pPr>
      <w:r w:rsidRPr="00F501C9">
        <w:rPr>
          <w:sz w:val="22"/>
          <w:lang w:val="pl-PL"/>
        </w:rPr>
        <w:t>ADR / RID: nie jest towarem niebezpiecznym zgodnie z przepisa</w:t>
      </w:r>
      <w:r w:rsidR="00A97069" w:rsidRPr="00F501C9">
        <w:rPr>
          <w:sz w:val="22"/>
          <w:lang w:val="pl-PL"/>
        </w:rPr>
        <w:t>mi transportowymi (lakier</w:t>
      </w:r>
      <w:r w:rsidRPr="00F501C9">
        <w:rPr>
          <w:sz w:val="22"/>
          <w:lang w:val="pl-PL"/>
        </w:rPr>
        <w:t xml:space="preserve"> i </w:t>
      </w:r>
      <w:r w:rsidR="00C10ED2" w:rsidRPr="00F501C9">
        <w:rPr>
          <w:sz w:val="22"/>
          <w:lang w:val="pl-PL"/>
        </w:rPr>
        <w:t>utwardzacz</w:t>
      </w:r>
      <w:r w:rsidRPr="00F501C9">
        <w:rPr>
          <w:sz w:val="22"/>
          <w:lang w:val="pl-PL"/>
        </w:rPr>
        <w:t>).</w:t>
      </w:r>
    </w:p>
    <w:p w:rsidR="00163478" w:rsidRPr="00F501C9" w:rsidRDefault="00DB5814" w:rsidP="00DB5814">
      <w:pPr>
        <w:pStyle w:val="Tekstpodstawowy"/>
        <w:ind w:left="736"/>
        <w:jc w:val="both"/>
        <w:rPr>
          <w:sz w:val="22"/>
          <w:lang w:val="pl-PL"/>
        </w:rPr>
      </w:pPr>
      <w:r w:rsidRPr="00F501C9">
        <w:rPr>
          <w:sz w:val="22"/>
          <w:lang w:val="pl-PL"/>
        </w:rPr>
        <w:t>CLP/GHS (lakier bazowy</w:t>
      </w:r>
      <w:r w:rsidR="00163478" w:rsidRPr="00F501C9">
        <w:rPr>
          <w:sz w:val="22"/>
          <w:lang w:val="pl-PL"/>
        </w:rPr>
        <w:t>): etykietowanie nie jest konieczne.</w:t>
      </w:r>
    </w:p>
    <w:p w:rsidR="00163478" w:rsidRPr="00F501C9" w:rsidRDefault="00163478" w:rsidP="00DB5814">
      <w:pPr>
        <w:pStyle w:val="Tekstpodstawowy"/>
        <w:ind w:left="720"/>
        <w:jc w:val="both"/>
        <w:rPr>
          <w:sz w:val="22"/>
          <w:lang w:val="pl-PL"/>
        </w:rPr>
      </w:pPr>
      <w:r w:rsidRPr="00F501C9">
        <w:rPr>
          <w:sz w:val="22"/>
          <w:lang w:val="pl-PL"/>
        </w:rPr>
        <w:t>Opróżnione kanistry mogą być wyrzucane do śmieci z gospodarstw domowych lub transportowane do centrum recyklingu.</w:t>
      </w:r>
    </w:p>
    <w:p w:rsidR="00CF3C07" w:rsidRPr="00F501C9" w:rsidRDefault="00CF3C07" w:rsidP="00DB5814">
      <w:pPr>
        <w:pStyle w:val="Tekstpodstawowy"/>
        <w:ind w:left="736"/>
        <w:jc w:val="both"/>
        <w:rPr>
          <w:sz w:val="22"/>
          <w:lang w:val="pl-PL"/>
        </w:rPr>
      </w:pPr>
      <w:r w:rsidRPr="00F501C9">
        <w:rPr>
          <w:sz w:val="22"/>
          <w:lang w:val="pl-PL"/>
        </w:rPr>
        <w:t>CLP (utwardzacz): GHS 07, Uwaga. H332 Działa szkodliwie w następstwie wdychania. H317 Może powodować reakcję alergiczną skóry. H335 Może powodować podrażnienie dróg oddechowych. H412 Działa szkodliwie na organizmy wodne, powodując długotrwałe skutki. P280 Stosować ochronne rękawiczki/ochronę oczu. P362 Zanieczyszczoną odzież zdjąć. P405 Przechować zamknięty. EUH204 Zawiera izocyjaniany.</w:t>
      </w:r>
      <w:r w:rsidR="00DB5814" w:rsidRPr="00F501C9">
        <w:rPr>
          <w:sz w:val="22"/>
          <w:lang w:val="pl-PL"/>
        </w:rPr>
        <w:t xml:space="preserve"> </w:t>
      </w:r>
      <w:r w:rsidRPr="00F501C9">
        <w:rPr>
          <w:sz w:val="22"/>
          <w:lang w:val="pl-PL"/>
        </w:rPr>
        <w:t>Mo</w:t>
      </w:r>
      <w:r w:rsidR="00C27F90" w:rsidRPr="00F501C9">
        <w:rPr>
          <w:sz w:val="22"/>
          <w:lang w:val="pl-PL"/>
        </w:rPr>
        <w:t>że powodować reakcję alergiczne</w:t>
      </w:r>
      <w:r w:rsidRPr="00F501C9">
        <w:rPr>
          <w:sz w:val="22"/>
          <w:lang w:val="pl-PL"/>
        </w:rPr>
        <w:t>.</w:t>
      </w:r>
    </w:p>
    <w:p w:rsidR="00163478" w:rsidRDefault="00163478" w:rsidP="00DB5814">
      <w:pPr>
        <w:pStyle w:val="Tekstpodstawowy"/>
        <w:jc w:val="both"/>
        <w:rPr>
          <w:lang w:val="pl-PL"/>
        </w:rPr>
      </w:pPr>
    </w:p>
    <w:p w:rsidR="00DB5814" w:rsidRDefault="00DB5814" w:rsidP="00DB5814">
      <w:pPr>
        <w:pStyle w:val="Tekstpodstawowy"/>
        <w:jc w:val="both"/>
        <w:rPr>
          <w:lang w:val="pl-PL"/>
        </w:rPr>
      </w:pPr>
    </w:p>
    <w:p w:rsidR="00CE3C9B" w:rsidRPr="00163478" w:rsidRDefault="00163478" w:rsidP="00DB5814">
      <w:pPr>
        <w:pStyle w:val="Tekstpodstawowy"/>
        <w:jc w:val="both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A97069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9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7E5BD3" w:rsidRPr="003B202D" w:rsidRDefault="00163478" w:rsidP="00DB5814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3B202D">
        <w:rPr>
          <w:sz w:val="22"/>
          <w:lang w:val="pl-PL"/>
        </w:rPr>
        <w:t>-</w:t>
      </w:r>
      <w:r w:rsidR="007E5BD3" w:rsidRPr="003B202D">
        <w:rPr>
          <w:sz w:val="22"/>
          <w:lang w:val="pl-PL"/>
        </w:rPr>
        <w:t>Po wymieszaniu składników powstaje dwutlenek węgla, nie zamykać w szczelnym opakowaniu, żeby nie dopuścić do jego pęknięcia.</w:t>
      </w:r>
    </w:p>
    <w:p w:rsidR="007E5BD3" w:rsidRPr="003B202D" w:rsidRDefault="00163478" w:rsidP="00DB5814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3B202D">
        <w:rPr>
          <w:sz w:val="22"/>
          <w:lang w:val="pl-PL"/>
        </w:rPr>
        <w:t xml:space="preserve">-Narzędzia robocze </w:t>
      </w:r>
      <w:r w:rsidR="007E5BD3" w:rsidRPr="003B202D">
        <w:rPr>
          <w:sz w:val="22"/>
          <w:lang w:val="pl-PL"/>
        </w:rPr>
        <w:t xml:space="preserve">oczyścić pod bieżącą wodą bezpośrednio po skończonej pracy, gdyż wyschnięty lakier </w:t>
      </w:r>
      <w:r w:rsidR="007E5BD3" w:rsidRPr="003B202D">
        <w:rPr>
          <w:sz w:val="22"/>
          <w:lang w:val="pl-PL"/>
        </w:rPr>
        <w:lastRenderedPageBreak/>
        <w:t>można usunąć tylko mechanicznie. Do malowania nal</w:t>
      </w:r>
      <w:r w:rsidR="004D5DCD">
        <w:rPr>
          <w:sz w:val="22"/>
          <w:lang w:val="pl-PL"/>
        </w:rPr>
        <w:t>eży używać zawsze świeżych wałków</w:t>
      </w:r>
      <w:r w:rsidR="007E5BD3" w:rsidRPr="003B202D">
        <w:rPr>
          <w:sz w:val="22"/>
          <w:lang w:val="pl-PL"/>
        </w:rPr>
        <w:t xml:space="preserve"> Aquatop.</w:t>
      </w:r>
    </w:p>
    <w:p w:rsidR="007E5BD3" w:rsidRPr="003B202D" w:rsidRDefault="00163478" w:rsidP="00DB5814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3B202D">
        <w:rPr>
          <w:sz w:val="22"/>
          <w:lang w:val="pl-PL"/>
        </w:rPr>
        <w:t>-</w:t>
      </w:r>
      <w:r w:rsidR="004D5DCD">
        <w:rPr>
          <w:sz w:val="22"/>
          <w:lang w:val="pl-PL"/>
        </w:rPr>
        <w:t xml:space="preserve"> </w:t>
      </w:r>
      <w:r w:rsidR="007E5BD3" w:rsidRPr="003B202D">
        <w:rPr>
          <w:sz w:val="22"/>
          <w:lang w:val="pl-PL"/>
        </w:rPr>
        <w:t>Prosimy zwracać uwagę na numer partii. Używaj tylko lakierów t</w:t>
      </w:r>
      <w:r w:rsidR="004D5DCD">
        <w:rPr>
          <w:sz w:val="22"/>
          <w:lang w:val="pl-PL"/>
        </w:rPr>
        <w:t>ej samej serii. Jeśli opakowanie</w:t>
      </w:r>
      <w:r w:rsidR="007E5BD3" w:rsidRPr="003B202D">
        <w:rPr>
          <w:sz w:val="22"/>
          <w:lang w:val="pl-PL"/>
        </w:rPr>
        <w:t xml:space="preserve"> różni się serią, należy lakiery ze sobą wymieszać przed użyciem.</w:t>
      </w:r>
    </w:p>
    <w:p w:rsidR="00C44E80" w:rsidRPr="003B202D" w:rsidRDefault="00A97069" w:rsidP="00DB5814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3B202D">
        <w:rPr>
          <w:sz w:val="22"/>
          <w:lang w:val="pl-PL"/>
        </w:rPr>
        <w:t xml:space="preserve">- Barwniki takie jak farby do włosów, </w:t>
      </w:r>
      <w:r w:rsidR="00C44E80" w:rsidRPr="003B202D">
        <w:rPr>
          <w:sz w:val="22"/>
          <w:lang w:val="pl-PL"/>
        </w:rPr>
        <w:t>środki dezynfekujące, gumowe kółka pod krzesła mogą nieodwracalnie odbarwić powłokę. Jeśli użycie takich środków jest konieczne w niektórych budynkach, zalecamy przetestowanie chemikaliów w mało widocznym miejscu.</w:t>
      </w:r>
      <w:r w:rsidR="00DB5814" w:rsidRPr="003B202D">
        <w:rPr>
          <w:sz w:val="22"/>
          <w:lang w:val="pl-PL"/>
        </w:rPr>
        <w:t xml:space="preserve"> (*)</w:t>
      </w:r>
    </w:p>
    <w:p w:rsidR="00CA758E" w:rsidRPr="003B202D" w:rsidRDefault="00163478" w:rsidP="00DB5814">
      <w:pPr>
        <w:pStyle w:val="Tekstpodstawowy"/>
        <w:spacing w:before="114"/>
        <w:ind w:left="758"/>
        <w:jc w:val="both"/>
        <w:rPr>
          <w:sz w:val="22"/>
          <w:lang w:val="pl-PL"/>
        </w:rPr>
      </w:pPr>
      <w:r w:rsidRPr="003B202D">
        <w:rPr>
          <w:sz w:val="22"/>
          <w:lang w:val="pl-PL"/>
        </w:rPr>
        <w:t>-</w:t>
      </w:r>
      <w:r w:rsidR="00080F77" w:rsidRPr="003B202D">
        <w:rPr>
          <w:sz w:val="22"/>
          <w:lang w:val="pl-PL"/>
        </w:rPr>
        <w:t xml:space="preserve"> </w:t>
      </w:r>
      <w:r w:rsidR="00CF3C07" w:rsidRPr="003B202D">
        <w:rPr>
          <w:sz w:val="22"/>
          <w:lang w:val="pl-PL"/>
        </w:rPr>
        <w:t>(</w:t>
      </w:r>
      <w:r w:rsidR="00EB6163" w:rsidRPr="003B202D">
        <w:rPr>
          <w:sz w:val="22"/>
          <w:lang w:val="pl-PL"/>
        </w:rPr>
        <w:t>*) w przypadku pytań prosimy o kontakt.</w:t>
      </w:r>
    </w:p>
    <w:p w:rsidR="00080F77" w:rsidRPr="004C2970" w:rsidRDefault="00080F77" w:rsidP="00DB5814">
      <w:pPr>
        <w:pStyle w:val="Nagwek2"/>
        <w:spacing w:before="51"/>
        <w:ind w:left="0" w:firstLine="280"/>
        <w:jc w:val="both"/>
        <w:rPr>
          <w:color w:val="808080"/>
          <w:lang w:val="pl-PL"/>
        </w:rPr>
      </w:pPr>
    </w:p>
    <w:p w:rsidR="00080F77" w:rsidRPr="00C14B3A" w:rsidRDefault="00AC7F31" w:rsidP="00DB5814">
      <w:pPr>
        <w:pStyle w:val="Nagwek1"/>
        <w:spacing w:before="5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EB6163">
        <w:rPr>
          <w:color w:val="FFFFFF" w:themeColor="background1"/>
          <w:shd w:val="clear" w:color="auto" w:fill="005293"/>
          <w:lang w:val="pl-PL"/>
        </w:rPr>
        <w:t>10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DB222A" w:rsidRPr="003B202D" w:rsidRDefault="005857E4" w:rsidP="00DB5814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3B202D">
        <w:rPr>
          <w:sz w:val="22"/>
          <w:szCs w:val="20"/>
          <w:lang w:val="pl-PL"/>
        </w:rPr>
        <w:t>Poniższe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uwagi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stanowią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ważną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integralną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część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tej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karty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technicznej:</w:t>
      </w:r>
    </w:p>
    <w:p w:rsidR="00DB222A" w:rsidRPr="003B202D" w:rsidRDefault="00DB222A" w:rsidP="00DB5814">
      <w:pPr>
        <w:pStyle w:val="Nagwek2"/>
        <w:spacing w:before="51"/>
        <w:ind w:firstLine="700"/>
        <w:jc w:val="both"/>
        <w:rPr>
          <w:sz w:val="22"/>
          <w:szCs w:val="20"/>
          <w:lang w:val="pl-PL"/>
        </w:rPr>
      </w:pPr>
      <w:r w:rsidRPr="003B202D">
        <w:rPr>
          <w:sz w:val="22"/>
          <w:szCs w:val="20"/>
          <w:lang w:val="pl-PL"/>
        </w:rPr>
        <w:t>- Kończą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się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ogólne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uwagi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na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temat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zastosowania</w:t>
      </w:r>
      <w:r w:rsidR="00A5379F" w:rsidRPr="003B202D">
        <w:rPr>
          <w:sz w:val="22"/>
          <w:szCs w:val="20"/>
          <w:lang w:val="pl-PL"/>
        </w:rPr>
        <w:t xml:space="preserve"> </w:t>
      </w:r>
      <w:r w:rsidR="00DB5814" w:rsidRPr="003B202D">
        <w:rPr>
          <w:sz w:val="22"/>
          <w:szCs w:val="20"/>
          <w:lang w:val="pl-PL"/>
        </w:rPr>
        <w:t xml:space="preserve">ESD </w:t>
      </w:r>
      <w:r w:rsidR="00BB3924" w:rsidRPr="003B202D">
        <w:rPr>
          <w:sz w:val="22"/>
          <w:szCs w:val="20"/>
          <w:lang w:val="pl-PL"/>
        </w:rPr>
        <w:t>Base</w:t>
      </w:r>
      <w:r w:rsidR="00DB5814" w:rsidRPr="003B202D">
        <w:rPr>
          <w:sz w:val="22"/>
          <w:szCs w:val="20"/>
          <w:lang w:val="pl-PL"/>
        </w:rPr>
        <w:t>Coat</w:t>
      </w:r>
      <w:r w:rsidR="005857E4" w:rsidRPr="003B202D">
        <w:rPr>
          <w:sz w:val="22"/>
          <w:szCs w:val="20"/>
          <w:lang w:val="pl-PL"/>
        </w:rPr>
        <w:t>.</w:t>
      </w:r>
    </w:p>
    <w:p w:rsidR="00DB222A" w:rsidRPr="003B202D" w:rsidRDefault="00DB222A" w:rsidP="00DB5814">
      <w:pPr>
        <w:pStyle w:val="Nagwek2"/>
        <w:spacing w:before="51"/>
        <w:ind w:firstLine="700"/>
        <w:jc w:val="both"/>
        <w:rPr>
          <w:sz w:val="22"/>
          <w:szCs w:val="20"/>
          <w:lang w:val="pl-PL"/>
        </w:rPr>
      </w:pPr>
      <w:r w:rsidRPr="003B202D">
        <w:rPr>
          <w:sz w:val="22"/>
          <w:szCs w:val="20"/>
          <w:lang w:val="pl-PL"/>
        </w:rPr>
        <w:t>- Karta charakterystyki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dostępna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na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żądanie.</w:t>
      </w:r>
    </w:p>
    <w:p w:rsidR="00A17E03" w:rsidRPr="003B202D" w:rsidRDefault="005857E4" w:rsidP="00DB5814">
      <w:pPr>
        <w:pStyle w:val="Nagwek2"/>
        <w:spacing w:before="51"/>
        <w:ind w:left="720"/>
        <w:jc w:val="both"/>
        <w:rPr>
          <w:sz w:val="22"/>
          <w:szCs w:val="20"/>
          <w:lang w:val="pl-PL"/>
        </w:rPr>
      </w:pPr>
      <w:r w:rsidRPr="003B202D">
        <w:rPr>
          <w:sz w:val="22"/>
          <w:szCs w:val="20"/>
          <w:lang w:val="pl-PL"/>
        </w:rPr>
        <w:t>I</w:t>
      </w:r>
      <w:r w:rsidR="00DB222A" w:rsidRPr="003B202D">
        <w:rPr>
          <w:sz w:val="22"/>
          <w:szCs w:val="20"/>
          <w:lang w:val="pl-PL"/>
        </w:rPr>
        <w:t>nformacje o pro</w:t>
      </w:r>
      <w:r w:rsidRPr="003B202D">
        <w:rPr>
          <w:sz w:val="22"/>
          <w:szCs w:val="20"/>
          <w:lang w:val="pl-PL"/>
        </w:rPr>
        <w:t>dukcie w zaktualizowanej</w:t>
      </w:r>
      <w:r w:rsidR="00BB642B" w:rsidRPr="003B202D">
        <w:rPr>
          <w:sz w:val="22"/>
          <w:szCs w:val="20"/>
          <w:lang w:val="pl-PL"/>
        </w:rPr>
        <w:t xml:space="preserve"> </w:t>
      </w:r>
      <w:r w:rsidRPr="003B202D">
        <w:rPr>
          <w:sz w:val="22"/>
          <w:szCs w:val="20"/>
          <w:lang w:val="pl-PL"/>
        </w:rPr>
        <w:t>formie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są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dostępne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na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naszej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stronie</w:t>
      </w:r>
      <w:r w:rsidR="00BB642B" w:rsidRPr="003B202D">
        <w:rPr>
          <w:sz w:val="22"/>
          <w:szCs w:val="20"/>
          <w:lang w:val="pl-PL"/>
        </w:rPr>
        <w:t xml:space="preserve"> </w:t>
      </w:r>
      <w:r w:rsidR="00CC5FBB" w:rsidRPr="003B202D">
        <w:rPr>
          <w:sz w:val="22"/>
          <w:szCs w:val="20"/>
          <w:lang w:val="pl-PL"/>
        </w:rPr>
        <w:t>internetowej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www.dr-schutz.com lub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na</w:t>
      </w:r>
      <w:r w:rsidR="00BB642B" w:rsidRPr="003B202D">
        <w:rPr>
          <w:sz w:val="22"/>
          <w:szCs w:val="20"/>
          <w:lang w:val="pl-PL"/>
        </w:rPr>
        <w:t xml:space="preserve"> </w:t>
      </w:r>
      <w:r w:rsidR="00DB222A" w:rsidRPr="003B202D">
        <w:rPr>
          <w:sz w:val="22"/>
          <w:szCs w:val="20"/>
          <w:lang w:val="pl-PL"/>
        </w:rPr>
        <w:t>ż</w:t>
      </w:r>
      <w:r w:rsidRPr="003B202D">
        <w:rPr>
          <w:sz w:val="22"/>
          <w:szCs w:val="20"/>
          <w:lang w:val="pl-PL"/>
        </w:rPr>
        <w:t>ądanie</w:t>
      </w:r>
      <w:r w:rsidR="00DB222A" w:rsidRPr="003B202D">
        <w:rPr>
          <w:sz w:val="22"/>
          <w:szCs w:val="20"/>
          <w:lang w:val="pl-PL"/>
        </w:rPr>
        <w:t>.</w:t>
      </w:r>
    </w:p>
    <w:p w:rsidR="00283BF7" w:rsidRDefault="00283BF7" w:rsidP="00DB5814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9828EA" w:rsidRDefault="009828EA" w:rsidP="00DB5814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B4158C" w:rsidRDefault="00B4158C" w:rsidP="00DB5814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B4158C" w:rsidRDefault="00B4158C" w:rsidP="00DB5814">
      <w:pPr>
        <w:pStyle w:val="Nagwek2"/>
        <w:spacing w:before="51"/>
        <w:ind w:left="0"/>
        <w:jc w:val="both"/>
        <w:rPr>
          <w:sz w:val="20"/>
          <w:szCs w:val="20"/>
          <w:lang w:val="pl-PL"/>
        </w:rPr>
      </w:pPr>
    </w:p>
    <w:p w:rsidR="00CA758E" w:rsidRPr="004D5DCD" w:rsidRDefault="00D07F7C" w:rsidP="00DB5814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22"/>
          <w:szCs w:val="22"/>
          <w:lang w:val="pl-PL"/>
        </w:rPr>
      </w:pPr>
      <w:r w:rsidRPr="004D5DCD">
        <w:rPr>
          <w:color w:val="A6A6A6" w:themeColor="background1" w:themeShade="A6"/>
          <w:sz w:val="22"/>
          <w:szCs w:val="22"/>
          <w:lang w:val="pl-PL"/>
        </w:rPr>
        <w:t xml:space="preserve">Dr. Schutz </w:t>
      </w:r>
      <w:r w:rsidR="00080F77" w:rsidRPr="004D5DCD">
        <w:rPr>
          <w:color w:val="A6A6A6" w:themeColor="background1" w:themeShade="A6"/>
          <w:sz w:val="22"/>
          <w:szCs w:val="22"/>
          <w:lang w:val="pl-PL"/>
        </w:rPr>
        <w:t>Polska Sp. Z o.o.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3D1292">
        <w:rPr>
          <w:color w:val="A6A6A6" w:themeColor="background1" w:themeShade="A6"/>
          <w:sz w:val="22"/>
          <w:szCs w:val="22"/>
          <w:lang w:val="pl-PL"/>
        </w:rPr>
        <w:t xml:space="preserve">             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>Dr. Schutz GmbH</w:t>
      </w:r>
    </w:p>
    <w:p w:rsidR="00080F77" w:rsidRPr="004D5DCD" w:rsidRDefault="00080F77" w:rsidP="00DB5814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22"/>
          <w:szCs w:val="22"/>
          <w:lang w:val="pl-PL"/>
        </w:rPr>
      </w:pPr>
      <w:r w:rsidRPr="004D5DCD">
        <w:rPr>
          <w:color w:val="A6A6A6" w:themeColor="background1" w:themeShade="A6"/>
          <w:sz w:val="22"/>
          <w:szCs w:val="22"/>
          <w:lang w:val="pl-PL"/>
        </w:rPr>
        <w:t>Ul. Dekoracyjna 3</w:t>
      </w:r>
      <w:r w:rsidR="004D5DCD">
        <w:rPr>
          <w:color w:val="A6A6A6" w:themeColor="background1" w:themeShade="A6"/>
          <w:sz w:val="22"/>
          <w:szCs w:val="22"/>
          <w:lang w:val="pl-PL"/>
        </w:rPr>
        <w:tab/>
      </w:r>
      <w:r w:rsidR="004D5DCD">
        <w:rPr>
          <w:color w:val="A6A6A6" w:themeColor="background1" w:themeShade="A6"/>
          <w:sz w:val="22"/>
          <w:szCs w:val="22"/>
          <w:lang w:val="pl-PL"/>
        </w:rPr>
        <w:tab/>
      </w:r>
      <w:r w:rsidR="004D5DCD">
        <w:rPr>
          <w:color w:val="A6A6A6" w:themeColor="background1" w:themeShade="A6"/>
          <w:sz w:val="22"/>
          <w:szCs w:val="22"/>
          <w:lang w:val="pl-PL"/>
        </w:rPr>
        <w:tab/>
      </w:r>
      <w:r w:rsidR="004D5DCD">
        <w:rPr>
          <w:color w:val="A6A6A6" w:themeColor="background1" w:themeShade="A6"/>
          <w:sz w:val="22"/>
          <w:szCs w:val="22"/>
          <w:lang w:val="pl-PL"/>
        </w:rPr>
        <w:tab/>
      </w:r>
      <w:r w:rsidR="004D5DCD">
        <w:rPr>
          <w:color w:val="A6A6A6" w:themeColor="background1" w:themeShade="A6"/>
          <w:sz w:val="22"/>
          <w:szCs w:val="22"/>
          <w:lang w:val="pl-PL"/>
        </w:rPr>
        <w:tab/>
      </w:r>
      <w:r w:rsidR="004D5DCD">
        <w:rPr>
          <w:color w:val="A6A6A6" w:themeColor="background1" w:themeShade="A6"/>
          <w:sz w:val="22"/>
          <w:szCs w:val="22"/>
          <w:lang w:val="pl-PL"/>
        </w:rPr>
        <w:tab/>
        <w:t xml:space="preserve">             </w:t>
      </w:r>
      <w:r w:rsidR="003D1292">
        <w:rPr>
          <w:color w:val="A6A6A6" w:themeColor="background1" w:themeShade="A6"/>
          <w:sz w:val="22"/>
          <w:szCs w:val="22"/>
          <w:lang w:val="pl-PL"/>
        </w:rPr>
        <w:t xml:space="preserve">             </w:t>
      </w:r>
      <w:r w:rsidR="004D5DCD">
        <w:rPr>
          <w:color w:val="A6A6A6" w:themeColor="background1" w:themeShade="A6"/>
          <w:sz w:val="22"/>
          <w:szCs w:val="22"/>
          <w:lang w:val="pl-PL"/>
        </w:rPr>
        <w:t xml:space="preserve">  </w:t>
      </w:r>
      <w:proofErr w:type="spellStart"/>
      <w:r w:rsidR="00576A31" w:rsidRPr="004D5DCD">
        <w:rPr>
          <w:color w:val="A6A6A6" w:themeColor="background1" w:themeShade="A6"/>
          <w:sz w:val="22"/>
          <w:szCs w:val="22"/>
          <w:lang w:val="pl-PL"/>
        </w:rPr>
        <w:t>Holbeinstraße</w:t>
      </w:r>
      <w:proofErr w:type="spellEnd"/>
      <w:r w:rsidR="00576A31" w:rsidRPr="004D5DCD">
        <w:rPr>
          <w:color w:val="A6A6A6" w:themeColor="background1" w:themeShade="A6"/>
          <w:sz w:val="22"/>
          <w:szCs w:val="22"/>
          <w:lang w:val="pl-PL"/>
        </w:rPr>
        <w:t xml:space="preserve"> 17</w:t>
      </w:r>
    </w:p>
    <w:p w:rsidR="00080F77" w:rsidRPr="004D5DCD" w:rsidRDefault="00080F77" w:rsidP="00DB5814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22"/>
          <w:szCs w:val="22"/>
          <w:lang w:val="pl-PL"/>
        </w:rPr>
      </w:pPr>
      <w:r w:rsidRPr="004D5DCD">
        <w:rPr>
          <w:color w:val="A6A6A6" w:themeColor="background1" w:themeShade="A6"/>
          <w:sz w:val="22"/>
          <w:szCs w:val="22"/>
          <w:lang w:val="pl-PL"/>
        </w:rPr>
        <w:t>65-722  Zielona</w:t>
      </w:r>
      <w:r w:rsidR="00BB642B" w:rsidRPr="004D5DCD">
        <w:rPr>
          <w:color w:val="A6A6A6" w:themeColor="background1" w:themeShade="A6"/>
          <w:sz w:val="22"/>
          <w:szCs w:val="22"/>
          <w:lang w:val="pl-PL"/>
        </w:rPr>
        <w:t xml:space="preserve"> </w:t>
      </w:r>
      <w:r w:rsidRPr="004D5DCD">
        <w:rPr>
          <w:color w:val="A6A6A6" w:themeColor="background1" w:themeShade="A6"/>
          <w:sz w:val="22"/>
          <w:szCs w:val="22"/>
          <w:lang w:val="pl-PL"/>
        </w:rPr>
        <w:t>Góra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3D1292">
        <w:rPr>
          <w:color w:val="A6A6A6" w:themeColor="background1" w:themeShade="A6"/>
          <w:sz w:val="22"/>
          <w:szCs w:val="22"/>
          <w:lang w:val="pl-PL"/>
        </w:rPr>
        <w:t xml:space="preserve">              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>D-53175 Bonn</w:t>
      </w:r>
    </w:p>
    <w:p w:rsidR="002A455B" w:rsidRPr="004D5DCD" w:rsidRDefault="002A455B" w:rsidP="00DB5814">
      <w:pPr>
        <w:pStyle w:val="Nagwek2"/>
        <w:spacing w:before="51"/>
        <w:ind w:left="0" w:firstLine="280"/>
        <w:jc w:val="both"/>
        <w:rPr>
          <w:color w:val="A6A6A6" w:themeColor="background1" w:themeShade="A6"/>
          <w:sz w:val="22"/>
          <w:szCs w:val="22"/>
          <w:lang w:val="pl-PL"/>
        </w:rPr>
      </w:pPr>
      <w:r w:rsidRPr="004D5DCD">
        <w:rPr>
          <w:color w:val="A6A6A6" w:themeColor="background1" w:themeShade="A6"/>
          <w:sz w:val="22"/>
          <w:szCs w:val="22"/>
          <w:lang w:val="pl-PL"/>
        </w:rPr>
        <w:t>+48 535 500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> </w:t>
      </w:r>
      <w:r w:rsidRPr="004D5DCD">
        <w:rPr>
          <w:color w:val="A6A6A6" w:themeColor="background1" w:themeShade="A6"/>
          <w:sz w:val="22"/>
          <w:szCs w:val="22"/>
          <w:lang w:val="pl-PL"/>
        </w:rPr>
        <w:t>483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ab/>
        <w:t>Tel.: +49 (0)228 / 95 35 2-40</w:t>
      </w:r>
    </w:p>
    <w:p w:rsidR="008254D6" w:rsidRPr="004D5DCD" w:rsidRDefault="00B2529D" w:rsidP="00DB5814">
      <w:pPr>
        <w:pStyle w:val="Nagwek2"/>
        <w:spacing w:before="51"/>
        <w:ind w:left="0" w:firstLine="280"/>
        <w:jc w:val="both"/>
        <w:rPr>
          <w:color w:val="BFBFBF" w:themeColor="background1" w:themeShade="BF"/>
          <w:sz w:val="22"/>
          <w:szCs w:val="22"/>
          <w:lang w:val="pl-PL"/>
        </w:rPr>
      </w:pPr>
      <w:hyperlink r:id="rId8" w:history="1">
        <w:r w:rsidR="00576A31" w:rsidRPr="004D5DCD">
          <w:rPr>
            <w:rStyle w:val="Hipercze"/>
            <w:sz w:val="22"/>
            <w:szCs w:val="22"/>
            <w:lang w:val="pl-PL"/>
          </w:rPr>
          <w:t>andrzej.zabiega@dr-schutz.eu</w:t>
        </w:r>
      </w:hyperlink>
      <w:r w:rsidR="00576A31" w:rsidRPr="004D5DCD">
        <w:rPr>
          <w:color w:val="BFBFBF" w:themeColor="background1" w:themeShade="BF"/>
          <w:sz w:val="22"/>
          <w:szCs w:val="22"/>
          <w:lang w:val="pl-PL"/>
        </w:rPr>
        <w:tab/>
      </w:r>
      <w:r w:rsidR="00576A31" w:rsidRPr="004D5DCD">
        <w:rPr>
          <w:color w:val="BFBFBF" w:themeColor="background1" w:themeShade="BF"/>
          <w:sz w:val="22"/>
          <w:szCs w:val="22"/>
          <w:lang w:val="pl-PL"/>
        </w:rPr>
        <w:tab/>
      </w:r>
      <w:r w:rsidR="00576A31" w:rsidRPr="004D5DCD">
        <w:rPr>
          <w:color w:val="BFBFBF" w:themeColor="background1" w:themeShade="BF"/>
          <w:sz w:val="22"/>
          <w:szCs w:val="22"/>
          <w:lang w:val="pl-PL"/>
        </w:rPr>
        <w:tab/>
      </w:r>
      <w:r w:rsidR="00576A31" w:rsidRPr="004D5DCD">
        <w:rPr>
          <w:color w:val="BFBFBF" w:themeColor="background1" w:themeShade="BF"/>
          <w:sz w:val="22"/>
          <w:szCs w:val="22"/>
          <w:lang w:val="pl-PL"/>
        </w:rPr>
        <w:tab/>
      </w:r>
      <w:r w:rsidR="00576A31" w:rsidRPr="004D5DCD">
        <w:rPr>
          <w:color w:val="BFBFBF" w:themeColor="background1" w:themeShade="BF"/>
          <w:sz w:val="22"/>
          <w:szCs w:val="22"/>
          <w:lang w:val="pl-PL"/>
        </w:rPr>
        <w:tab/>
      </w:r>
      <w:r w:rsidR="00576A31" w:rsidRPr="004D5DCD">
        <w:rPr>
          <w:color w:val="BFBFBF" w:themeColor="background1" w:themeShade="BF"/>
          <w:sz w:val="22"/>
          <w:szCs w:val="22"/>
          <w:lang w:val="pl-PL"/>
        </w:rPr>
        <w:tab/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>Fax: +49 (0)228 / 95 35 2-46</w:t>
      </w:r>
    </w:p>
    <w:p w:rsidR="00721E98" w:rsidRPr="003D1292" w:rsidRDefault="003D1292" w:rsidP="003D1292">
      <w:pPr>
        <w:pStyle w:val="Nagwek2"/>
        <w:spacing w:before="51"/>
        <w:ind w:left="0"/>
        <w:rPr>
          <w:color w:val="BFBFBF" w:themeColor="background1" w:themeShade="BF"/>
          <w:sz w:val="16"/>
          <w:szCs w:val="16"/>
          <w:lang w:val="pl-PL"/>
        </w:rPr>
      </w:pPr>
      <w:r w:rsidRPr="003D1292">
        <w:rPr>
          <w:color w:val="BFBFBF" w:themeColor="background1" w:themeShade="BF"/>
          <w:sz w:val="16"/>
          <w:szCs w:val="16"/>
          <w:lang w:val="pl-PL"/>
        </w:rPr>
        <w:t xml:space="preserve">KRS 0000576980, Sąd Rejonowy dla m.st. Warszawy w Warszawie, </w:t>
      </w:r>
      <w:r>
        <w:rPr>
          <w:color w:val="BFBFBF" w:themeColor="background1" w:themeShade="BF"/>
          <w:sz w:val="16"/>
          <w:szCs w:val="16"/>
          <w:lang w:val="pl-PL"/>
        </w:rPr>
        <w:t xml:space="preserve">                                                                               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>E-Mail:</w:t>
      </w:r>
      <w:hyperlink r:id="rId9" w:history="1">
        <w:r w:rsidR="00576A31" w:rsidRPr="004D5DCD">
          <w:rPr>
            <w:rStyle w:val="Hipercze"/>
            <w:sz w:val="22"/>
            <w:szCs w:val="22"/>
            <w:lang w:val="pl-PL"/>
          </w:rPr>
          <w:t>export@dr-schutz.com</w:t>
        </w:r>
      </w:hyperlink>
    </w:p>
    <w:p w:rsidR="00576A31" w:rsidRPr="003D1292" w:rsidRDefault="003D1292" w:rsidP="003D1292">
      <w:pPr>
        <w:pStyle w:val="Nagwek2"/>
        <w:spacing w:before="51"/>
        <w:ind w:left="0"/>
        <w:rPr>
          <w:color w:val="BFBFBF" w:themeColor="background1" w:themeShade="BF"/>
          <w:sz w:val="16"/>
          <w:szCs w:val="16"/>
          <w:lang w:val="pl-PL"/>
        </w:rPr>
      </w:pPr>
      <w:r w:rsidRPr="003D1292">
        <w:rPr>
          <w:color w:val="BFBFBF" w:themeColor="background1" w:themeShade="BF"/>
          <w:sz w:val="16"/>
          <w:szCs w:val="16"/>
          <w:lang w:val="pl-PL"/>
        </w:rPr>
        <w:t xml:space="preserve">XII Wydział Gospodarczy Krajowego Rejestru Sądowego </w:t>
      </w:r>
      <w:r>
        <w:rPr>
          <w:color w:val="BFBFBF" w:themeColor="background1" w:themeShade="BF"/>
          <w:sz w:val="16"/>
          <w:szCs w:val="16"/>
          <w:lang w:val="pl-PL"/>
        </w:rPr>
        <w:t xml:space="preserve">                                                                                                   </w:t>
      </w:r>
      <w:r w:rsidR="00576A31" w:rsidRPr="004D5DCD">
        <w:rPr>
          <w:color w:val="A6A6A6" w:themeColor="background1" w:themeShade="A6"/>
          <w:sz w:val="22"/>
          <w:szCs w:val="22"/>
          <w:lang w:val="pl-PL"/>
        </w:rPr>
        <w:t>www.dr-schutz.com</w:t>
      </w:r>
    </w:p>
    <w:p w:rsidR="003D1292" w:rsidRPr="003D1292" w:rsidRDefault="003D1292" w:rsidP="003D1292">
      <w:pPr>
        <w:pStyle w:val="Nagwek2"/>
        <w:spacing w:before="51"/>
        <w:ind w:left="0"/>
        <w:rPr>
          <w:color w:val="BFBFBF" w:themeColor="background1" w:themeShade="BF"/>
          <w:sz w:val="16"/>
          <w:szCs w:val="16"/>
          <w:lang w:val="pl-PL"/>
        </w:rPr>
      </w:pPr>
      <w:r w:rsidRPr="003D1292">
        <w:rPr>
          <w:color w:val="BFBFBF" w:themeColor="background1" w:themeShade="BF"/>
          <w:sz w:val="16"/>
          <w:szCs w:val="16"/>
          <w:lang w:val="pl-PL"/>
        </w:rPr>
        <w:t xml:space="preserve">NIP </w:t>
      </w:r>
      <w:r w:rsidR="00721E98" w:rsidRPr="003D1292">
        <w:rPr>
          <w:color w:val="BFBFBF" w:themeColor="background1" w:themeShade="BF"/>
          <w:sz w:val="16"/>
          <w:szCs w:val="16"/>
          <w:lang w:val="pl-PL"/>
        </w:rPr>
        <w:t xml:space="preserve">527-274-55-73, REGON 362590538, </w:t>
      </w:r>
    </w:p>
    <w:p w:rsidR="00CA758E" w:rsidRPr="003D1292" w:rsidRDefault="00721E98" w:rsidP="003D1292">
      <w:pPr>
        <w:pStyle w:val="Nagwek2"/>
        <w:spacing w:before="51"/>
        <w:ind w:left="0"/>
        <w:rPr>
          <w:color w:val="BFBFBF" w:themeColor="background1" w:themeShade="BF"/>
          <w:sz w:val="16"/>
          <w:szCs w:val="16"/>
          <w:lang w:val="pl-PL"/>
        </w:rPr>
        <w:sectPr w:rsidR="00CA758E" w:rsidRPr="003D1292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3D1292">
        <w:rPr>
          <w:color w:val="BFBFBF" w:themeColor="background1" w:themeShade="BF"/>
          <w:sz w:val="16"/>
          <w:szCs w:val="16"/>
          <w:lang w:val="pl-PL"/>
        </w:rPr>
        <w:t>kapitał</w:t>
      </w:r>
      <w:r w:rsidR="00BB642B" w:rsidRPr="003D1292">
        <w:rPr>
          <w:color w:val="BFBFBF" w:themeColor="background1" w:themeShade="BF"/>
          <w:sz w:val="16"/>
          <w:szCs w:val="16"/>
          <w:lang w:val="pl-PL"/>
        </w:rPr>
        <w:t xml:space="preserve"> </w:t>
      </w:r>
      <w:r w:rsidRPr="003D1292">
        <w:rPr>
          <w:color w:val="BFBFBF" w:themeColor="background1" w:themeShade="BF"/>
          <w:sz w:val="16"/>
          <w:szCs w:val="16"/>
          <w:lang w:val="pl-PL"/>
        </w:rPr>
        <w:t>zakładowy 5.000 PLN</w:t>
      </w:r>
    </w:p>
    <w:p w:rsidR="003D1292" w:rsidRDefault="003D1292" w:rsidP="00DB5814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</w:p>
    <w:p w:rsidR="003D1292" w:rsidRDefault="003D1292" w:rsidP="00DB5814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</w:p>
    <w:p w:rsidR="003D1292" w:rsidRDefault="003D1292" w:rsidP="00DB5814">
      <w:pPr>
        <w:spacing w:before="68"/>
        <w:ind w:left="280"/>
        <w:jc w:val="both"/>
        <w:rPr>
          <w:color w:val="A6A6A6" w:themeColor="background1" w:themeShade="A6"/>
          <w:sz w:val="16"/>
          <w:szCs w:val="16"/>
          <w:lang w:val="pl-PL"/>
        </w:rPr>
      </w:pPr>
    </w:p>
    <w:p w:rsidR="004127D9" w:rsidRPr="00982C48" w:rsidRDefault="00576A31" w:rsidP="00DB5814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r w:rsidR="00A17E03" w:rsidRPr="00CC5FBB">
        <w:rPr>
          <w:color w:val="A6A6A6" w:themeColor="background1" w:themeShade="A6"/>
          <w:sz w:val="16"/>
          <w:szCs w:val="16"/>
        </w:rPr>
        <w:t>Nie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ponosimy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za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użycie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produktów Dr. Schutz niezgodnie z naszymi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zaleceniami.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5E" w:rsidRDefault="00DB255E">
      <w:r>
        <w:separator/>
      </w:r>
    </w:p>
  </w:endnote>
  <w:endnote w:type="continuationSeparator" w:id="0">
    <w:p w:rsidR="00DB255E" w:rsidRDefault="00DB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B2529D">
    <w:pPr>
      <w:pStyle w:val="Tekstpodstawowy"/>
      <w:spacing w:line="14" w:lineRule="auto"/>
    </w:pPr>
    <w:r w:rsidRPr="00B25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887688" w:rsidRDefault="0088768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 w:rsidR="00A64644">
                  <w:rPr>
                    <w:color w:val="667075"/>
                  </w:rPr>
                  <w:t xml:space="preserve"> </w:t>
                </w:r>
                <w:r w:rsidR="00B2529D">
                  <w:fldChar w:fldCharType="begin"/>
                </w:r>
                <w:r>
                  <w:rPr>
                    <w:color w:val="667075"/>
                  </w:rPr>
                  <w:instrText xml:space="preserve"> PAGE </w:instrText>
                </w:r>
                <w:r w:rsidR="00B2529D">
                  <w:fldChar w:fldCharType="separate"/>
                </w:r>
                <w:r w:rsidR="003D1292">
                  <w:rPr>
                    <w:noProof/>
                    <w:color w:val="667075"/>
                  </w:rPr>
                  <w:t>3</w:t>
                </w:r>
                <w:r w:rsidR="00B2529D">
                  <w:fldChar w:fldCharType="end"/>
                </w:r>
                <w:r w:rsidR="00DB5814">
                  <w:rPr>
                    <w:color w:val="667075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  <w:p w:rsidR="00887688" w:rsidRDefault="00887688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5E" w:rsidRDefault="00DB255E">
      <w:r>
        <w:separator/>
      </w:r>
    </w:p>
  </w:footnote>
  <w:footnote w:type="continuationSeparator" w:id="0">
    <w:p w:rsidR="00DB255E" w:rsidRDefault="00DB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8" w:rsidRDefault="001F5D1D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503315448" behindDoc="1" locked="0" layoutInCell="1" allowOverlap="1">
          <wp:simplePos x="0" y="0"/>
          <wp:positionH relativeFrom="page">
            <wp:posOffset>4409954</wp:posOffset>
          </wp:positionH>
          <wp:positionV relativeFrom="page">
            <wp:posOffset>887412</wp:posOffset>
          </wp:positionV>
          <wp:extent cx="1997537" cy="1267009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37" cy="1267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29D" w:rsidRPr="00B25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49.15pt;height:48.95pt;z-index:-5176;mso-position-horizontal-relative:page;mso-position-vertical-relative:page" filled="f" stroked="f">
          <v:textbox style="mso-next-textbox:#_x0000_s2050" inset="0,0,0,0">
            <w:txbxContent>
              <w:p w:rsidR="00887688" w:rsidRPr="00BE3613" w:rsidRDefault="003A0247" w:rsidP="00C20F24">
                <w:pPr>
                  <w:spacing w:line="428" w:lineRule="exact"/>
                  <w:ind w:left="20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ESD Base</w:t>
                </w:r>
                <w:r w:rsidR="001F5D1D"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 Coat </w:t>
                </w:r>
              </w:p>
            </w:txbxContent>
          </v:textbox>
          <w10:wrap anchorx="page" anchory="page"/>
        </v:shape>
      </w:pict>
    </w:r>
    <w:r w:rsidR="00887688">
      <w:rPr>
        <w:noProof/>
        <w:lang w:val="pl-PL" w:eastAsia="pl-PL" w:bidi="ar-SA"/>
      </w:rPr>
      <w:drawing>
        <wp:anchor distT="0" distB="0" distL="0" distR="0" simplePos="0" relativeHeight="503313400" behindDoc="1" locked="0" layoutInCell="1" allowOverlap="1">
          <wp:simplePos x="0" y="0"/>
          <wp:positionH relativeFrom="page">
            <wp:posOffset>4658376</wp:posOffset>
          </wp:positionH>
          <wp:positionV relativeFrom="page">
            <wp:posOffset>890905</wp:posOffset>
          </wp:positionV>
          <wp:extent cx="2448046" cy="134035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46" cy="134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688"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>
          <wp:simplePos x="0" y="0"/>
          <wp:positionH relativeFrom="page">
            <wp:posOffset>5054600</wp:posOffset>
          </wp:positionH>
          <wp:positionV relativeFrom="page">
            <wp:posOffset>1119505</wp:posOffset>
          </wp:positionV>
          <wp:extent cx="1892120" cy="103910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20" cy="103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29D" w:rsidRPr="00B2529D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B2529D" w:rsidRPr="00B2529D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B2529D" w:rsidRPr="00B2529D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887688" w:rsidRPr="00B01269" w:rsidRDefault="0088768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>Karta techniczna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758E"/>
    <w:rsid w:val="00007154"/>
    <w:rsid w:val="000219D0"/>
    <w:rsid w:val="00027134"/>
    <w:rsid w:val="00032F47"/>
    <w:rsid w:val="00064954"/>
    <w:rsid w:val="00080F77"/>
    <w:rsid w:val="00082B29"/>
    <w:rsid w:val="000C5FAC"/>
    <w:rsid w:val="000D0333"/>
    <w:rsid w:val="00141345"/>
    <w:rsid w:val="00151081"/>
    <w:rsid w:val="00163478"/>
    <w:rsid w:val="00177151"/>
    <w:rsid w:val="001B3EE3"/>
    <w:rsid w:val="001B4269"/>
    <w:rsid w:val="001F5D1D"/>
    <w:rsid w:val="00267E34"/>
    <w:rsid w:val="00283BF7"/>
    <w:rsid w:val="00295290"/>
    <w:rsid w:val="002A455B"/>
    <w:rsid w:val="0030642D"/>
    <w:rsid w:val="0031262A"/>
    <w:rsid w:val="00330B98"/>
    <w:rsid w:val="003902F3"/>
    <w:rsid w:val="003920DA"/>
    <w:rsid w:val="003A0247"/>
    <w:rsid w:val="003A03B5"/>
    <w:rsid w:val="003B202D"/>
    <w:rsid w:val="003D1292"/>
    <w:rsid w:val="003D73B8"/>
    <w:rsid w:val="003E35AE"/>
    <w:rsid w:val="004127D9"/>
    <w:rsid w:val="00423DAA"/>
    <w:rsid w:val="00431CAB"/>
    <w:rsid w:val="0044153A"/>
    <w:rsid w:val="004B6B4F"/>
    <w:rsid w:val="004C2970"/>
    <w:rsid w:val="004D5DCD"/>
    <w:rsid w:val="004F5735"/>
    <w:rsid w:val="0051262A"/>
    <w:rsid w:val="00517443"/>
    <w:rsid w:val="0056699A"/>
    <w:rsid w:val="00574DBB"/>
    <w:rsid w:val="00576A31"/>
    <w:rsid w:val="005857E4"/>
    <w:rsid w:val="005962E8"/>
    <w:rsid w:val="005D1FCE"/>
    <w:rsid w:val="005F78A0"/>
    <w:rsid w:val="006254C4"/>
    <w:rsid w:val="00654641"/>
    <w:rsid w:val="00683643"/>
    <w:rsid w:val="00690588"/>
    <w:rsid w:val="006A7A95"/>
    <w:rsid w:val="006C363E"/>
    <w:rsid w:val="006C695F"/>
    <w:rsid w:val="00715569"/>
    <w:rsid w:val="00721E98"/>
    <w:rsid w:val="007E5BD3"/>
    <w:rsid w:val="00803449"/>
    <w:rsid w:val="008254D6"/>
    <w:rsid w:val="00887688"/>
    <w:rsid w:val="008A338F"/>
    <w:rsid w:val="0090715C"/>
    <w:rsid w:val="009828EA"/>
    <w:rsid w:val="00982C48"/>
    <w:rsid w:val="009900A6"/>
    <w:rsid w:val="009B0C76"/>
    <w:rsid w:val="009D23E9"/>
    <w:rsid w:val="00A17E03"/>
    <w:rsid w:val="00A53790"/>
    <w:rsid w:val="00A5379F"/>
    <w:rsid w:val="00A64644"/>
    <w:rsid w:val="00A71247"/>
    <w:rsid w:val="00A73A51"/>
    <w:rsid w:val="00A97069"/>
    <w:rsid w:val="00AC7F31"/>
    <w:rsid w:val="00AE13DA"/>
    <w:rsid w:val="00AF481C"/>
    <w:rsid w:val="00B01269"/>
    <w:rsid w:val="00B0505F"/>
    <w:rsid w:val="00B20BDF"/>
    <w:rsid w:val="00B2529D"/>
    <w:rsid w:val="00B352EB"/>
    <w:rsid w:val="00B37951"/>
    <w:rsid w:val="00B4158C"/>
    <w:rsid w:val="00B60BD8"/>
    <w:rsid w:val="00B63576"/>
    <w:rsid w:val="00B722EF"/>
    <w:rsid w:val="00BB3924"/>
    <w:rsid w:val="00BB642B"/>
    <w:rsid w:val="00BD2F24"/>
    <w:rsid w:val="00BE3613"/>
    <w:rsid w:val="00C01E54"/>
    <w:rsid w:val="00C10ED2"/>
    <w:rsid w:val="00C14B3A"/>
    <w:rsid w:val="00C20F24"/>
    <w:rsid w:val="00C27F90"/>
    <w:rsid w:val="00C44E80"/>
    <w:rsid w:val="00C77AD2"/>
    <w:rsid w:val="00C94015"/>
    <w:rsid w:val="00CA758E"/>
    <w:rsid w:val="00CB2623"/>
    <w:rsid w:val="00CB56D2"/>
    <w:rsid w:val="00CC5FBB"/>
    <w:rsid w:val="00CE3C9B"/>
    <w:rsid w:val="00CF3C07"/>
    <w:rsid w:val="00CF3CD7"/>
    <w:rsid w:val="00D07F7C"/>
    <w:rsid w:val="00D21E2D"/>
    <w:rsid w:val="00D52166"/>
    <w:rsid w:val="00DB222A"/>
    <w:rsid w:val="00DB255E"/>
    <w:rsid w:val="00DB5814"/>
    <w:rsid w:val="00DD437F"/>
    <w:rsid w:val="00DF3016"/>
    <w:rsid w:val="00E037E8"/>
    <w:rsid w:val="00E04802"/>
    <w:rsid w:val="00E52C22"/>
    <w:rsid w:val="00E91E33"/>
    <w:rsid w:val="00EB4A0C"/>
    <w:rsid w:val="00EB6163"/>
    <w:rsid w:val="00EB79AF"/>
    <w:rsid w:val="00ED02BC"/>
    <w:rsid w:val="00F24E68"/>
    <w:rsid w:val="00F501C9"/>
    <w:rsid w:val="00FB60C2"/>
    <w:rsid w:val="00FB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C07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-schut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port@dr-schutz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Andrzej</cp:lastModifiedBy>
  <cp:revision>3</cp:revision>
  <dcterms:created xsi:type="dcterms:W3CDTF">2019-01-23T14:46:00Z</dcterms:created>
  <dcterms:modified xsi:type="dcterms:W3CDTF">2019-01-23T14:49:00Z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